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C2A" w:rsidRDefault="00E92C2A">
      <w:pPr>
        <w:pStyle w:val="Textbody"/>
        <w:pBdr>
          <w:top w:val="single" w:sz="8" w:space="1" w:color="000000"/>
          <w:left w:val="single" w:sz="8" w:space="4" w:color="000000"/>
          <w:bottom w:val="single" w:sz="8" w:space="1" w:color="000000"/>
          <w:right w:val="single" w:sz="8" w:space="4" w:color="000000"/>
        </w:pBdr>
        <w:jc w:val="center"/>
        <w:rPr>
          <w:b/>
          <w:bCs/>
          <w:sz w:val="20"/>
          <w:szCs w:val="20"/>
          <w:u w:val="none"/>
        </w:rPr>
      </w:pPr>
    </w:p>
    <w:p w:rsidR="00E92C2A" w:rsidRPr="00DE380F" w:rsidRDefault="00010F80">
      <w:pPr>
        <w:pStyle w:val="Textbody"/>
        <w:pBdr>
          <w:top w:val="single" w:sz="8" w:space="1" w:color="000000"/>
          <w:left w:val="single" w:sz="8" w:space="4" w:color="000000"/>
          <w:bottom w:val="single" w:sz="8" w:space="1" w:color="000000"/>
          <w:right w:val="single" w:sz="8" w:space="4" w:color="000000"/>
        </w:pBdr>
        <w:jc w:val="center"/>
        <w:rPr>
          <w:b/>
          <w:bCs/>
          <w:i/>
          <w:sz w:val="30"/>
          <w:u w:val="none"/>
        </w:rPr>
      </w:pPr>
      <w:r w:rsidRPr="00DE380F">
        <w:rPr>
          <w:b/>
          <w:bCs/>
          <w:i/>
          <w:sz w:val="30"/>
          <w:u w:val="none"/>
        </w:rPr>
        <w:t>CADRE DE REPONSE</w:t>
      </w:r>
      <w:r w:rsidR="003A77C6" w:rsidRPr="00DE380F">
        <w:rPr>
          <w:b/>
          <w:bCs/>
          <w:i/>
          <w:sz w:val="30"/>
          <w:u w:val="none"/>
        </w:rPr>
        <w:t xml:space="preserve"> TECHNIQUE (CRT)</w:t>
      </w:r>
    </w:p>
    <w:p w:rsidR="00E92C2A" w:rsidRPr="00DE380F" w:rsidRDefault="00E92C2A">
      <w:pPr>
        <w:pStyle w:val="Textbody"/>
        <w:pBdr>
          <w:top w:val="single" w:sz="8" w:space="1" w:color="000000"/>
          <w:left w:val="single" w:sz="8" w:space="4" w:color="000000"/>
          <w:bottom w:val="single" w:sz="8" w:space="1" w:color="000000"/>
          <w:right w:val="single" w:sz="8" w:space="4" w:color="000000"/>
        </w:pBdr>
        <w:jc w:val="center"/>
        <w:rPr>
          <w:b/>
          <w:bCs/>
          <w:sz w:val="20"/>
          <w:szCs w:val="20"/>
          <w:u w:val="none"/>
        </w:rPr>
      </w:pPr>
    </w:p>
    <w:p w:rsidR="00E92C2A" w:rsidRPr="00DE380F" w:rsidRDefault="00E92C2A">
      <w:pPr>
        <w:pStyle w:val="Standard"/>
        <w:ind w:right="-285"/>
        <w:rPr>
          <w:sz w:val="16"/>
          <w:szCs w:val="16"/>
        </w:rPr>
      </w:pPr>
    </w:p>
    <w:p w:rsidR="00E92C2A" w:rsidRPr="00DE380F" w:rsidRDefault="00E92C2A">
      <w:pPr>
        <w:pStyle w:val="Standard"/>
        <w:ind w:right="-285"/>
        <w:rPr>
          <w:sz w:val="16"/>
          <w:szCs w:val="16"/>
        </w:rPr>
      </w:pPr>
    </w:p>
    <w:p w:rsidR="00E92C2A" w:rsidRPr="00DE380F" w:rsidRDefault="00E92C2A">
      <w:pPr>
        <w:pStyle w:val="Standard"/>
        <w:ind w:right="-285"/>
        <w:rPr>
          <w:sz w:val="16"/>
          <w:szCs w:val="16"/>
        </w:rPr>
      </w:pPr>
    </w:p>
    <w:p w:rsidR="00E92C2A" w:rsidRPr="00DE380F" w:rsidRDefault="00E92C2A">
      <w:pPr>
        <w:pStyle w:val="Textbody"/>
        <w:pBdr>
          <w:top w:val="single" w:sz="8" w:space="1" w:color="000000"/>
          <w:left w:val="single" w:sz="8" w:space="4" w:color="000000"/>
          <w:bottom w:val="single" w:sz="8" w:space="1" w:color="000000"/>
          <w:right w:val="single" w:sz="8" w:space="4" w:color="000000"/>
        </w:pBdr>
        <w:jc w:val="center"/>
        <w:rPr>
          <w:b/>
          <w:bCs/>
          <w:i/>
          <w:sz w:val="30"/>
          <w:u w:val="none"/>
        </w:rPr>
      </w:pPr>
    </w:p>
    <w:p w:rsidR="00DD459F" w:rsidRPr="00DE380F" w:rsidRDefault="00DD459F">
      <w:pPr>
        <w:pStyle w:val="Textbody"/>
        <w:pBdr>
          <w:top w:val="single" w:sz="8" w:space="1" w:color="000000"/>
          <w:left w:val="single" w:sz="8" w:space="4" w:color="000000"/>
          <w:bottom w:val="single" w:sz="8" w:space="1" w:color="000000"/>
          <w:right w:val="single" w:sz="8" w:space="4" w:color="000000"/>
        </w:pBdr>
        <w:jc w:val="center"/>
        <w:rPr>
          <w:b/>
          <w:bCs/>
          <w:i/>
          <w:sz w:val="30"/>
          <w:u w:val="none"/>
        </w:rPr>
      </w:pPr>
      <w:r w:rsidRPr="00DE380F">
        <w:rPr>
          <w:b/>
          <w:bCs/>
          <w:i/>
          <w:sz w:val="30"/>
          <w:u w:val="none"/>
        </w:rPr>
        <w:t>Accord-cadre relatif aux travaux d’entretien et d’aménagement pour le compte du Groupement Hospitalier Universitaire de Champagne (GHUC)</w:t>
      </w:r>
    </w:p>
    <w:p w:rsidR="00E92C2A" w:rsidRPr="00DE380F" w:rsidRDefault="00E92C2A">
      <w:pPr>
        <w:pStyle w:val="Textbody"/>
        <w:pBdr>
          <w:top w:val="single" w:sz="8" w:space="1" w:color="000000"/>
          <w:left w:val="single" w:sz="8" w:space="4" w:color="000000"/>
          <w:bottom w:val="single" w:sz="8" w:space="1" w:color="000000"/>
          <w:right w:val="single" w:sz="8" w:space="4" w:color="000000"/>
        </w:pBdr>
        <w:jc w:val="center"/>
        <w:rPr>
          <w:b/>
          <w:bCs/>
          <w:sz w:val="20"/>
          <w:szCs w:val="20"/>
          <w:u w:val="none"/>
        </w:rPr>
      </w:pPr>
    </w:p>
    <w:p w:rsidR="00E92C2A" w:rsidRPr="00DE380F" w:rsidRDefault="00E92C2A">
      <w:pPr>
        <w:pStyle w:val="Standard"/>
        <w:ind w:right="-285"/>
        <w:rPr>
          <w:sz w:val="16"/>
          <w:szCs w:val="16"/>
        </w:rPr>
      </w:pPr>
    </w:p>
    <w:p w:rsidR="00E92C2A" w:rsidRPr="00DE116D" w:rsidRDefault="00010F80">
      <w:pPr>
        <w:pStyle w:val="Standard"/>
        <w:ind w:right="-285"/>
        <w:rPr>
          <w:color w:val="FF0000"/>
        </w:rPr>
      </w:pPr>
      <w:r w:rsidRPr="00DE116D">
        <w:rPr>
          <w:color w:val="FF0000"/>
        </w:rPr>
        <w:t>Le présent document constitue la proposition technique du candidat. A ce titre, il doit obligatoirement être renseigné et joint à l’offre.</w:t>
      </w:r>
    </w:p>
    <w:p w:rsidR="00E92C2A" w:rsidRPr="00DE380F" w:rsidRDefault="00E92C2A">
      <w:pPr>
        <w:pStyle w:val="Standard"/>
        <w:jc w:val="right"/>
        <w:rPr>
          <w:color w:val="000000"/>
        </w:rPr>
      </w:pPr>
    </w:p>
    <w:p w:rsidR="00E92C2A" w:rsidRDefault="00010F80">
      <w:pPr>
        <w:pStyle w:val="Standard"/>
        <w:jc w:val="both"/>
        <w:rPr>
          <w:b/>
          <w:bCs/>
          <w:color w:val="000080"/>
          <w:shd w:val="clear" w:color="auto" w:fill="CCCCFF"/>
        </w:rPr>
      </w:pPr>
      <w:r w:rsidRPr="00DE380F">
        <w:rPr>
          <w:b/>
          <w:color w:val="000080"/>
          <w:shd w:val="clear" w:color="auto" w:fill="CCCCFF"/>
        </w:rPr>
        <w:t>Le candidat doit respecter la trame du cadre de réponse mais peut l</w:t>
      </w:r>
      <w:r w:rsidR="00F7220E">
        <w:rPr>
          <w:b/>
          <w:color w:val="000080"/>
          <w:shd w:val="clear" w:color="auto" w:fill="CCCCFF"/>
        </w:rPr>
        <w:t>a</w:t>
      </w:r>
      <w:r w:rsidRPr="00DE380F">
        <w:rPr>
          <w:b/>
          <w:color w:val="000080"/>
          <w:shd w:val="clear" w:color="auto" w:fill="CCCCFF"/>
        </w:rPr>
        <w:t xml:space="preserve"> compléter s’il le juge nécessaire</w:t>
      </w:r>
      <w:r w:rsidRPr="00DE380F">
        <w:rPr>
          <w:b/>
          <w:bCs/>
          <w:color w:val="000080"/>
          <w:shd w:val="clear" w:color="auto" w:fill="CCCCFF"/>
        </w:rPr>
        <w:t>.</w:t>
      </w:r>
    </w:p>
    <w:p w:rsidR="00DE380F" w:rsidRPr="00DE380F" w:rsidRDefault="00DE380F">
      <w:pPr>
        <w:pStyle w:val="Standard"/>
        <w:jc w:val="both"/>
      </w:pPr>
    </w:p>
    <w:p w:rsidR="00DE380F" w:rsidRPr="00DE380F" w:rsidRDefault="00DE380F" w:rsidP="00DE380F">
      <w:pPr>
        <w:pStyle w:val="Texte1"/>
        <w:pBdr>
          <w:top w:val="single" w:sz="4" w:space="1" w:color="auto"/>
          <w:left w:val="single" w:sz="4" w:space="1" w:color="auto"/>
          <w:bottom w:val="single" w:sz="4" w:space="1" w:color="auto"/>
          <w:right w:val="single" w:sz="4" w:space="1" w:color="auto"/>
        </w:pBdr>
        <w:tabs>
          <w:tab w:val="clear" w:pos="10206"/>
          <w:tab w:val="left" w:pos="9923"/>
        </w:tabs>
        <w:ind w:left="426"/>
        <w:rPr>
          <w:rFonts w:cs="Times New Roman"/>
          <w:color w:val="auto"/>
          <w:lang w:val="fr-FR"/>
        </w:rPr>
      </w:pPr>
      <w:r w:rsidRPr="00DE380F">
        <w:rPr>
          <w:rFonts w:cs="Times New Roman"/>
          <w:i/>
          <w:iCs/>
          <w:u w:val="single"/>
        </w:rPr>
        <w:t>Le CRT vise à obtenir des réponses précises et synthétiques des candidats</w:t>
      </w:r>
      <w:r w:rsidRPr="00DE380F">
        <w:rPr>
          <w:rFonts w:cs="Times New Roman"/>
          <w:i/>
          <w:iCs/>
        </w:rPr>
        <w:t xml:space="preserve"> ; à cette fin, il est souhaité que le CRT ne fasse pas l’objet d’un renvoi vers un autre document remis au titre de l’offre du candidat par une mention du type « se référer au document x » sauf lorsqu’il s’agit de démontrer des informations indiquées par le candidat dans les cellules du CRT par des documents du type : autorisations, certificats, attestations, agréments, et plus généralement les documents remis par une autorité publique ou certificatrice attestant de la qualité des prestations du candidat ; </w:t>
      </w:r>
      <w:r w:rsidRPr="00DE380F">
        <w:rPr>
          <w:rFonts w:cs="Times New Roman"/>
          <w:i/>
        </w:rPr>
        <w:t>photos accompagnées de leur légende et/ou commentaires ; manuels d’utilisation des matériels ; fiches techniques des matériels ; modèles de document type (exemple : modèle de rapport, de facture, de bon de commandes, etc.).</w:t>
      </w:r>
    </w:p>
    <w:p w:rsidR="00E92C2A" w:rsidRPr="00DE380F" w:rsidRDefault="00E92C2A">
      <w:pPr>
        <w:pStyle w:val="Standard"/>
        <w:jc w:val="both"/>
        <w:rPr>
          <w:b/>
          <w:sz w:val="16"/>
          <w:szCs w:val="16"/>
        </w:rPr>
      </w:pPr>
    </w:p>
    <w:p w:rsidR="00E92C2A" w:rsidRPr="00DE380F" w:rsidRDefault="00010F80">
      <w:pPr>
        <w:pStyle w:val="Standard"/>
        <w:jc w:val="both"/>
      </w:pPr>
      <w:r w:rsidRPr="00DE380F">
        <w:t xml:space="preserve">Conformément au règlement de consultation, le présent </w:t>
      </w:r>
      <w:r w:rsidR="00DE380F">
        <w:t>cadre de réponse technique</w:t>
      </w:r>
      <w:r w:rsidRPr="00DE380F">
        <w:t xml:space="preserve"> </w:t>
      </w:r>
      <w:r w:rsidR="00DE380F">
        <w:t xml:space="preserve">(CRT) </w:t>
      </w:r>
      <w:r w:rsidRPr="00DE380F">
        <w:t>constitue la justification de l’offre au regard du critère suivant :</w:t>
      </w:r>
    </w:p>
    <w:p w:rsidR="00E92C2A" w:rsidRDefault="00010F80">
      <w:pPr>
        <w:pStyle w:val="Standard"/>
        <w:jc w:val="center"/>
        <w:rPr>
          <w:b/>
          <w:sz w:val="24"/>
          <w:szCs w:val="24"/>
          <w:u w:val="single"/>
        </w:rPr>
      </w:pPr>
      <w:r w:rsidRPr="00DE380F">
        <w:rPr>
          <w:b/>
          <w:sz w:val="24"/>
          <w:szCs w:val="24"/>
          <w:u w:val="single"/>
        </w:rPr>
        <w:t>VALEUR TECHNIQUE</w:t>
      </w:r>
    </w:p>
    <w:p w:rsidR="005F643E" w:rsidRPr="00DE380F" w:rsidRDefault="005F643E" w:rsidP="005F643E">
      <w:pPr>
        <w:pStyle w:val="Standard"/>
        <w:jc w:val="center"/>
        <w:rPr>
          <w:b/>
          <w:sz w:val="24"/>
          <w:szCs w:val="24"/>
          <w:u w:val="single"/>
        </w:rPr>
      </w:pPr>
      <w:r>
        <w:rPr>
          <w:b/>
          <w:sz w:val="24"/>
          <w:szCs w:val="24"/>
          <w:u w:val="single"/>
        </w:rPr>
        <w:t xml:space="preserve">et ses 3 premiers sous-critères </w:t>
      </w:r>
      <w:proofErr w:type="gramStart"/>
      <w:r>
        <w:rPr>
          <w:b/>
          <w:sz w:val="24"/>
          <w:szCs w:val="24"/>
          <w:u w:val="single"/>
        </w:rPr>
        <w:t xml:space="preserve">( </w:t>
      </w:r>
      <w:r w:rsidRPr="005F643E">
        <w:rPr>
          <w:b/>
          <w:i/>
          <w:sz w:val="24"/>
          <w:szCs w:val="24"/>
          <w:u w:val="single"/>
        </w:rPr>
        <w:t>a</w:t>
      </w:r>
      <w:proofErr w:type="gramEnd"/>
      <w:r w:rsidRPr="005F643E">
        <w:rPr>
          <w:b/>
          <w:i/>
          <w:sz w:val="24"/>
          <w:szCs w:val="24"/>
          <w:u w:val="single"/>
        </w:rPr>
        <w:t>) ; b ; c)</w:t>
      </w:r>
      <w:r>
        <w:rPr>
          <w:b/>
          <w:sz w:val="24"/>
          <w:szCs w:val="24"/>
          <w:u w:val="single"/>
        </w:rPr>
        <w:t xml:space="preserve"> )</w:t>
      </w:r>
    </w:p>
    <w:p w:rsidR="00E92C2A" w:rsidRPr="00DE380F" w:rsidRDefault="00E92C2A">
      <w:pPr>
        <w:pStyle w:val="Standard"/>
        <w:ind w:right="-285"/>
      </w:pPr>
    </w:p>
    <w:p w:rsidR="00E92C2A" w:rsidRPr="00DE380F" w:rsidRDefault="00E92C2A">
      <w:pPr>
        <w:pStyle w:val="Standard"/>
        <w:ind w:right="-285"/>
      </w:pPr>
    </w:p>
    <w:p w:rsidR="00E92C2A" w:rsidRPr="00DE380F" w:rsidRDefault="00E92C2A">
      <w:pPr>
        <w:pStyle w:val="Standard"/>
      </w:pPr>
    </w:p>
    <w:p w:rsidR="00E92C2A" w:rsidRPr="00DE380F" w:rsidRDefault="00010F80">
      <w:pPr>
        <w:pStyle w:val="Standard"/>
        <w:rPr>
          <w:sz w:val="24"/>
          <w:szCs w:val="24"/>
        </w:rPr>
      </w:pPr>
      <w:r w:rsidRPr="00DE380F">
        <w:rPr>
          <w:sz w:val="24"/>
          <w:szCs w:val="24"/>
        </w:rPr>
        <w:t xml:space="preserve">Le présent </w:t>
      </w:r>
      <w:r w:rsidR="00DE380F">
        <w:rPr>
          <w:sz w:val="24"/>
          <w:szCs w:val="24"/>
        </w:rPr>
        <w:t xml:space="preserve">cadre de réponse </w:t>
      </w:r>
      <w:r w:rsidRPr="00DE380F">
        <w:rPr>
          <w:sz w:val="24"/>
          <w:szCs w:val="24"/>
        </w:rPr>
        <w:t xml:space="preserve">technique </w:t>
      </w:r>
      <w:r w:rsidR="00DE380F">
        <w:rPr>
          <w:sz w:val="24"/>
          <w:szCs w:val="24"/>
        </w:rPr>
        <w:t xml:space="preserve">(CRT) </w:t>
      </w:r>
      <w:r w:rsidRPr="00DE380F">
        <w:rPr>
          <w:sz w:val="24"/>
          <w:szCs w:val="24"/>
        </w:rPr>
        <w:t>porte sur le lot :</w:t>
      </w:r>
    </w:p>
    <w:p w:rsidR="00E92C2A" w:rsidRPr="00DE380F" w:rsidRDefault="00E92C2A">
      <w:pPr>
        <w:pStyle w:val="Textbody"/>
        <w:tabs>
          <w:tab w:val="left" w:pos="426"/>
          <w:tab w:val="left" w:pos="851"/>
        </w:tabs>
        <w:jc w:val="both"/>
      </w:pPr>
    </w:p>
    <w:tbl>
      <w:tblPr>
        <w:tblW w:w="9810" w:type="dxa"/>
        <w:tblInd w:w="28" w:type="dxa"/>
        <w:tblLayout w:type="fixed"/>
        <w:tblCellMar>
          <w:left w:w="10" w:type="dxa"/>
          <w:right w:w="10" w:type="dxa"/>
        </w:tblCellMar>
        <w:tblLook w:val="0000" w:firstRow="0" w:lastRow="0" w:firstColumn="0" w:lastColumn="0" w:noHBand="0" w:noVBand="0"/>
      </w:tblPr>
      <w:tblGrid>
        <w:gridCol w:w="9810"/>
      </w:tblGrid>
      <w:tr w:rsidR="00E92C2A" w:rsidRPr="00DE380F">
        <w:tc>
          <w:tcPr>
            <w:tcW w:w="981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tcPr>
          <w:p w:rsidR="00E92C2A" w:rsidRPr="00DE380F" w:rsidRDefault="00010F80">
            <w:pPr>
              <w:pStyle w:val="TableContents"/>
              <w:shd w:val="clear" w:color="auto" w:fill="CCCCCC"/>
              <w:spacing w:after="283"/>
              <w:jc w:val="center"/>
              <w:rPr>
                <w:b/>
                <w:sz w:val="30"/>
              </w:rPr>
            </w:pPr>
            <w:r w:rsidRPr="00DE380F">
              <w:rPr>
                <w:b/>
                <w:sz w:val="30"/>
              </w:rPr>
              <w:t>LOT N°</w:t>
            </w:r>
            <w:r w:rsidR="00DE116D">
              <w:rPr>
                <w:b/>
                <w:sz w:val="30"/>
              </w:rPr>
              <w:t xml:space="preserve"> ……………………………</w:t>
            </w:r>
          </w:p>
        </w:tc>
      </w:tr>
      <w:tr w:rsidR="00E92C2A" w:rsidRPr="00DE380F">
        <w:tc>
          <w:tcPr>
            <w:tcW w:w="981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rsidR="00DE380F" w:rsidRPr="00DE380F" w:rsidRDefault="00DE380F" w:rsidP="00DE380F">
            <w:pPr>
              <w:pStyle w:val="Textbody"/>
              <w:spacing w:before="113"/>
            </w:pPr>
            <w:r w:rsidRPr="00DE380F">
              <w:rPr>
                <w:i/>
                <w:sz w:val="20"/>
                <w:szCs w:val="20"/>
              </w:rPr>
              <w:t>À compléter par le candidat</w:t>
            </w:r>
            <w:r>
              <w:rPr>
                <w:i/>
                <w:sz w:val="20"/>
                <w:szCs w:val="20"/>
              </w:rPr>
              <w:t> :</w:t>
            </w:r>
          </w:p>
          <w:p w:rsidR="00E92C2A" w:rsidRPr="00DE380F" w:rsidRDefault="00010F80">
            <w:pPr>
              <w:pStyle w:val="TableContents"/>
              <w:spacing w:after="283"/>
              <w:jc w:val="center"/>
            </w:pPr>
            <w:r w:rsidRPr="00DE380F">
              <w:t>………</w:t>
            </w:r>
            <w:r w:rsidR="00DE380F">
              <w:t>…………………………………………………………………………….</w:t>
            </w:r>
            <w:r w:rsidRPr="00DE380F">
              <w:rPr>
                <w:sz w:val="30"/>
              </w:rPr>
              <w:t>...</w:t>
            </w:r>
          </w:p>
        </w:tc>
      </w:tr>
    </w:tbl>
    <w:p w:rsidR="00E92C2A" w:rsidRPr="00DE380F" w:rsidRDefault="00E92C2A">
      <w:pPr>
        <w:pStyle w:val="Textbody"/>
        <w:tabs>
          <w:tab w:val="left" w:pos="426"/>
          <w:tab w:val="left" w:pos="851"/>
        </w:tabs>
        <w:jc w:val="both"/>
        <w:rPr>
          <w:sz w:val="20"/>
          <w:szCs w:val="20"/>
        </w:rPr>
      </w:pPr>
    </w:p>
    <w:p w:rsidR="00E92C2A" w:rsidRPr="00DE380F" w:rsidRDefault="00010F80">
      <w:pPr>
        <w:pStyle w:val="Standard"/>
        <w:spacing w:before="360"/>
        <w:jc w:val="center"/>
      </w:pPr>
      <w:r w:rsidRPr="00DE380F">
        <w:rPr>
          <w:b/>
          <w:caps/>
          <w:sz w:val="24"/>
          <w:u w:val="single"/>
        </w:rPr>
        <w:t>NOM du candidat</w:t>
      </w:r>
      <w:r w:rsidRPr="00DE380F">
        <w:rPr>
          <w:b/>
          <w:caps/>
          <w:sz w:val="24"/>
        </w:rPr>
        <w:t> : ……………………………………………………………………</w:t>
      </w:r>
    </w:p>
    <w:p w:rsidR="00E92C2A" w:rsidRPr="00DE380F" w:rsidRDefault="00E92C2A">
      <w:pPr>
        <w:pStyle w:val="Textbody"/>
        <w:spacing w:after="283"/>
        <w:jc w:val="center"/>
        <w:rPr>
          <w:b/>
          <w:sz w:val="30"/>
        </w:rPr>
      </w:pPr>
    </w:p>
    <w:p w:rsidR="00E92C2A" w:rsidRPr="00DE380F" w:rsidRDefault="00E92C2A">
      <w:pPr>
        <w:pStyle w:val="Textbody"/>
        <w:spacing w:after="283"/>
        <w:jc w:val="center"/>
        <w:rPr>
          <w:b/>
          <w:sz w:val="30"/>
        </w:rPr>
      </w:pPr>
    </w:p>
    <w:p w:rsidR="00E92C2A" w:rsidRPr="00DE380F" w:rsidRDefault="00E92C2A">
      <w:pPr>
        <w:pStyle w:val="Textbody"/>
        <w:spacing w:after="283"/>
        <w:jc w:val="center"/>
        <w:rPr>
          <w:b/>
          <w:sz w:val="30"/>
        </w:rPr>
      </w:pPr>
    </w:p>
    <w:p w:rsidR="00E92C2A" w:rsidRPr="00DE380F" w:rsidRDefault="00E92C2A">
      <w:pPr>
        <w:pStyle w:val="Textbody"/>
        <w:spacing w:after="283"/>
        <w:jc w:val="center"/>
        <w:rPr>
          <w:b/>
          <w:sz w:val="30"/>
        </w:rPr>
      </w:pPr>
    </w:p>
    <w:p w:rsidR="00E92C2A" w:rsidRPr="00DE380F" w:rsidRDefault="00E92C2A">
      <w:pPr>
        <w:pStyle w:val="Textbody"/>
        <w:spacing w:after="283"/>
        <w:jc w:val="center"/>
        <w:rPr>
          <w:b/>
          <w:sz w:val="30"/>
        </w:rPr>
      </w:pPr>
    </w:p>
    <w:p w:rsidR="00E92C2A" w:rsidRPr="00DE380F" w:rsidRDefault="00E92C2A">
      <w:pPr>
        <w:pStyle w:val="Textbody"/>
        <w:spacing w:after="283"/>
        <w:jc w:val="center"/>
        <w:rPr>
          <w:b/>
          <w:sz w:val="30"/>
        </w:rPr>
      </w:pPr>
      <w:bookmarkStart w:id="0" w:name="_GoBack"/>
      <w:bookmarkEnd w:id="0"/>
    </w:p>
    <w:p w:rsidR="00E92C2A" w:rsidRPr="00DE380F" w:rsidRDefault="00E92C2A">
      <w:pPr>
        <w:pStyle w:val="Textbody"/>
        <w:spacing w:after="283"/>
        <w:jc w:val="center"/>
        <w:rPr>
          <w:b/>
          <w:sz w:val="30"/>
        </w:rPr>
      </w:pPr>
    </w:p>
    <w:tbl>
      <w:tblPr>
        <w:tblW w:w="10215" w:type="dxa"/>
        <w:tblInd w:w="28" w:type="dxa"/>
        <w:tblLayout w:type="fixed"/>
        <w:tblCellMar>
          <w:left w:w="10" w:type="dxa"/>
          <w:right w:w="10" w:type="dxa"/>
        </w:tblCellMar>
        <w:tblLook w:val="0000" w:firstRow="0" w:lastRow="0" w:firstColumn="0" w:lastColumn="0" w:noHBand="0" w:noVBand="0"/>
      </w:tblPr>
      <w:tblGrid>
        <w:gridCol w:w="10215"/>
      </w:tblGrid>
      <w:tr w:rsidR="00E92C2A" w:rsidRPr="00DE380F" w:rsidTr="001F6EA5">
        <w:tc>
          <w:tcPr>
            <w:tcW w:w="10215" w:type="dxa"/>
            <w:tcBorders>
              <w:top w:val="single" w:sz="8" w:space="0" w:color="000000"/>
              <w:left w:val="single" w:sz="8" w:space="0" w:color="000000"/>
              <w:bottom w:val="single" w:sz="4" w:space="0" w:color="auto"/>
              <w:right w:val="single" w:sz="8" w:space="0" w:color="000000"/>
            </w:tcBorders>
            <w:shd w:val="clear" w:color="auto" w:fill="auto"/>
            <w:tcMar>
              <w:top w:w="28" w:type="dxa"/>
              <w:left w:w="28" w:type="dxa"/>
              <w:bottom w:w="28" w:type="dxa"/>
              <w:right w:w="28" w:type="dxa"/>
            </w:tcMar>
          </w:tcPr>
          <w:p w:rsidR="00E92C2A" w:rsidRPr="00DE380F" w:rsidRDefault="00E92C2A">
            <w:pPr>
              <w:pStyle w:val="TableContents"/>
              <w:snapToGrid w:val="0"/>
              <w:spacing w:after="283"/>
              <w:jc w:val="both"/>
            </w:pPr>
          </w:p>
          <w:p w:rsidR="00897768" w:rsidRPr="00DE380F" w:rsidRDefault="00897768" w:rsidP="00897768">
            <w:pPr>
              <w:pStyle w:val="TableContents"/>
              <w:spacing w:after="120"/>
              <w:jc w:val="both"/>
            </w:pPr>
            <w:r>
              <w:t>a)</w:t>
            </w:r>
            <w:r w:rsidRPr="00DE380F">
              <w:t> </w:t>
            </w:r>
            <w:r>
              <w:t>-</w:t>
            </w:r>
            <w:r w:rsidRPr="00DE380F">
              <w:t xml:space="preserve"> Le candidat décrit les </w:t>
            </w:r>
            <w:r w:rsidRPr="00DE380F">
              <w:rPr>
                <w:b/>
              </w:rPr>
              <w:t>moyens matériels</w:t>
            </w:r>
            <w:r w:rsidRPr="00DE380F">
              <w:t xml:space="preserve"> </w:t>
            </w:r>
            <w:r w:rsidRPr="00DE380F">
              <w:rPr>
                <w:b/>
              </w:rPr>
              <w:t>qu’il affecte à l’exécution administrative et technique du lot</w:t>
            </w:r>
            <w:r w:rsidRPr="00DE380F">
              <w:t>, en cohérence avec les prix qu’il propose</w:t>
            </w:r>
            <w:r>
              <w:t> :</w:t>
            </w:r>
          </w:p>
          <w:p w:rsidR="00897768" w:rsidRPr="001A18F1" w:rsidRDefault="00897768" w:rsidP="00897768">
            <w:pPr>
              <w:pStyle w:val="TableContents"/>
              <w:spacing w:after="120"/>
              <w:ind w:left="567" w:hanging="283"/>
              <w:jc w:val="both"/>
              <w:rPr>
                <w:i/>
              </w:rPr>
            </w:pPr>
            <w:r w:rsidRPr="001A18F1">
              <w:rPr>
                <w:i/>
              </w:rPr>
              <w:t>-    Flotte de véhicules ;</w:t>
            </w:r>
          </w:p>
          <w:p w:rsidR="00897768" w:rsidRPr="001A18F1" w:rsidRDefault="00897768" w:rsidP="00897768">
            <w:pPr>
              <w:pStyle w:val="TableContents"/>
              <w:spacing w:after="120"/>
              <w:ind w:left="567" w:hanging="283"/>
              <w:jc w:val="both"/>
              <w:rPr>
                <w:i/>
              </w:rPr>
            </w:pPr>
            <w:r w:rsidRPr="001A18F1">
              <w:rPr>
                <w:i/>
              </w:rPr>
              <w:t>-    Machines et outillage</w:t>
            </w:r>
            <w:r w:rsidR="007F3B95">
              <w:rPr>
                <w:i/>
              </w:rPr>
              <w:t> ;</w:t>
            </w:r>
          </w:p>
          <w:p w:rsidR="00897768" w:rsidRPr="001A18F1" w:rsidRDefault="00897768" w:rsidP="00897768">
            <w:pPr>
              <w:pStyle w:val="TableContents"/>
              <w:spacing w:after="120"/>
              <w:ind w:left="567" w:hanging="283"/>
              <w:jc w:val="both"/>
              <w:rPr>
                <w:i/>
              </w:rPr>
            </w:pPr>
            <w:r w:rsidRPr="001A18F1">
              <w:rPr>
                <w:i/>
              </w:rPr>
              <w:t>-    Equipement des intervenants (tenues, moyens de communication, etc.).</w:t>
            </w: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p w:rsidR="00E92C2A" w:rsidRPr="00DE380F" w:rsidRDefault="00E92C2A">
            <w:pPr>
              <w:pStyle w:val="TableContents"/>
              <w:spacing w:after="283"/>
              <w:jc w:val="both"/>
              <w:rPr>
                <w:color w:val="000000"/>
              </w:rPr>
            </w:pPr>
          </w:p>
        </w:tc>
      </w:tr>
    </w:tbl>
    <w:p w:rsidR="001A18F1" w:rsidRDefault="001A18F1">
      <w:r>
        <w:br w:type="page"/>
      </w:r>
    </w:p>
    <w:tbl>
      <w:tblPr>
        <w:tblW w:w="10215" w:type="dxa"/>
        <w:tblInd w:w="28" w:type="dxa"/>
        <w:tblLayout w:type="fixed"/>
        <w:tblCellMar>
          <w:left w:w="10" w:type="dxa"/>
          <w:right w:w="10" w:type="dxa"/>
        </w:tblCellMar>
        <w:tblLook w:val="0000" w:firstRow="0" w:lastRow="0" w:firstColumn="0" w:lastColumn="0" w:noHBand="0" w:noVBand="0"/>
      </w:tblPr>
      <w:tblGrid>
        <w:gridCol w:w="10215"/>
      </w:tblGrid>
      <w:tr w:rsidR="00E92C2A" w:rsidRPr="00DE380F" w:rsidTr="001F6EA5">
        <w:tc>
          <w:tcPr>
            <w:tcW w:w="10215" w:type="dxa"/>
            <w:tcBorders>
              <w:top w:val="single" w:sz="4" w:space="0" w:color="auto"/>
              <w:left w:val="single" w:sz="8" w:space="0" w:color="000000"/>
              <w:bottom w:val="single" w:sz="4" w:space="0" w:color="auto"/>
              <w:right w:val="single" w:sz="8" w:space="0" w:color="000000"/>
            </w:tcBorders>
            <w:shd w:val="clear" w:color="auto" w:fill="auto"/>
            <w:tcMar>
              <w:top w:w="0" w:type="dxa"/>
              <w:left w:w="28" w:type="dxa"/>
              <w:bottom w:w="28" w:type="dxa"/>
              <w:right w:w="28" w:type="dxa"/>
            </w:tcMar>
          </w:tcPr>
          <w:p w:rsidR="00E92C2A" w:rsidRDefault="00E92C2A">
            <w:pPr>
              <w:pStyle w:val="TableContents"/>
              <w:snapToGrid w:val="0"/>
              <w:spacing w:after="283"/>
              <w:jc w:val="both"/>
            </w:pPr>
          </w:p>
          <w:p w:rsidR="00897768" w:rsidRPr="00DE380F" w:rsidRDefault="001A18F1" w:rsidP="00897768">
            <w:pPr>
              <w:pStyle w:val="TableContents"/>
              <w:spacing w:after="120"/>
              <w:jc w:val="both"/>
            </w:pPr>
            <w:r>
              <w:rPr>
                <w:b/>
              </w:rPr>
              <w:t>b)</w:t>
            </w:r>
            <w:r w:rsidR="00897768" w:rsidRPr="00DE380F">
              <w:rPr>
                <w:b/>
              </w:rPr>
              <w:t> </w:t>
            </w:r>
            <w:r>
              <w:rPr>
                <w:b/>
              </w:rPr>
              <w:t>-</w:t>
            </w:r>
            <w:r w:rsidR="00897768" w:rsidRPr="00DE380F">
              <w:t xml:space="preserve"> Le candidat décrit les </w:t>
            </w:r>
            <w:r w:rsidR="00897768" w:rsidRPr="00DE380F">
              <w:rPr>
                <w:b/>
              </w:rPr>
              <w:t>moyens humains</w:t>
            </w:r>
            <w:r w:rsidR="00897768" w:rsidRPr="00DE380F">
              <w:t xml:space="preserve"> </w:t>
            </w:r>
            <w:r w:rsidR="00897768" w:rsidRPr="00DE380F">
              <w:rPr>
                <w:b/>
                <w:bCs/>
              </w:rPr>
              <w:t>qu’il affecte à l’</w:t>
            </w:r>
            <w:r w:rsidR="00897768" w:rsidRPr="00DE380F">
              <w:rPr>
                <w:b/>
                <w:bCs/>
                <w:u w:val="single"/>
              </w:rPr>
              <w:t>exécution administrative</w:t>
            </w:r>
            <w:r w:rsidR="00897768" w:rsidRPr="00DE380F">
              <w:rPr>
                <w:b/>
                <w:bCs/>
              </w:rPr>
              <w:t xml:space="preserve"> </w:t>
            </w:r>
            <w:r w:rsidR="00897768" w:rsidRPr="00DE380F">
              <w:rPr>
                <w:b/>
                <w:bCs/>
                <w:u w:val="single"/>
              </w:rPr>
              <w:t>et technique</w:t>
            </w:r>
            <w:r w:rsidR="00897768" w:rsidRPr="00DE380F">
              <w:rPr>
                <w:b/>
                <w:bCs/>
              </w:rPr>
              <w:t xml:space="preserve"> du lot</w:t>
            </w:r>
            <w:r w:rsidR="00897768" w:rsidRPr="00DE380F">
              <w:t xml:space="preserve">, en cohérence avec les prix qu’il propose : </w:t>
            </w:r>
          </w:p>
          <w:p w:rsidR="001A18F1" w:rsidRPr="001A18F1" w:rsidRDefault="00897768" w:rsidP="001A18F1">
            <w:pPr>
              <w:pStyle w:val="TableContents"/>
              <w:spacing w:after="120"/>
              <w:ind w:left="567" w:hanging="283"/>
              <w:jc w:val="both"/>
              <w:rPr>
                <w:i/>
                <w:color w:val="000000"/>
              </w:rPr>
            </w:pPr>
            <w:r w:rsidRPr="001A18F1">
              <w:rPr>
                <w:i/>
                <w:color w:val="000000"/>
              </w:rPr>
              <w:t xml:space="preserve">-    </w:t>
            </w:r>
            <w:r w:rsidR="001A18F1" w:rsidRPr="001A18F1">
              <w:rPr>
                <w:i/>
                <w:color w:val="000000"/>
              </w:rPr>
              <w:t xml:space="preserve">Qualifications, expériences, formations et habilitations de l’encadrement/réfèrent de chantier, des équipes opérationnelles d’exécution ainsi que le nombre total de personnel mis à disposition.) </w:t>
            </w:r>
            <w:r w:rsidR="001A18F1" w:rsidRPr="001A18F1">
              <w:rPr>
                <w:b/>
                <w:i/>
                <w:color w:val="000000"/>
              </w:rPr>
              <w:t>Fournir les CV</w:t>
            </w:r>
            <w:r w:rsidR="001A18F1" w:rsidRPr="001A18F1">
              <w:rPr>
                <w:i/>
                <w:color w:val="000000"/>
              </w:rPr>
              <w:t>.</w:t>
            </w: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Pr="00DE380F" w:rsidRDefault="00E92C2A">
            <w:pPr>
              <w:pStyle w:val="TableContents"/>
              <w:spacing w:after="120"/>
              <w:ind w:left="567" w:hanging="283"/>
              <w:jc w:val="both"/>
            </w:pPr>
          </w:p>
          <w:p w:rsidR="00E92C2A" w:rsidRDefault="00E92C2A">
            <w:pPr>
              <w:pStyle w:val="TableContents"/>
              <w:spacing w:after="120"/>
              <w:ind w:left="567" w:hanging="283"/>
              <w:jc w:val="both"/>
            </w:pPr>
          </w:p>
          <w:p w:rsidR="001F6EA5" w:rsidRDefault="001F6EA5">
            <w:pPr>
              <w:pStyle w:val="TableContents"/>
              <w:spacing w:after="120"/>
              <w:ind w:left="567" w:hanging="283"/>
              <w:jc w:val="both"/>
            </w:pPr>
          </w:p>
          <w:p w:rsidR="001F6EA5" w:rsidRPr="00DE380F" w:rsidRDefault="001F6EA5">
            <w:pPr>
              <w:pStyle w:val="TableContents"/>
              <w:spacing w:after="120"/>
              <w:ind w:left="567" w:hanging="283"/>
              <w:jc w:val="both"/>
            </w:pPr>
          </w:p>
        </w:tc>
      </w:tr>
    </w:tbl>
    <w:p w:rsidR="001A18F1" w:rsidRDefault="001A18F1">
      <w:r>
        <w:br w:type="page"/>
      </w:r>
    </w:p>
    <w:tbl>
      <w:tblPr>
        <w:tblW w:w="10215" w:type="dxa"/>
        <w:tblInd w:w="28" w:type="dxa"/>
        <w:tblLayout w:type="fixed"/>
        <w:tblCellMar>
          <w:left w:w="10" w:type="dxa"/>
          <w:right w:w="10" w:type="dxa"/>
        </w:tblCellMar>
        <w:tblLook w:val="0000" w:firstRow="0" w:lastRow="0" w:firstColumn="0" w:lastColumn="0" w:noHBand="0" w:noVBand="0"/>
      </w:tblPr>
      <w:tblGrid>
        <w:gridCol w:w="10215"/>
      </w:tblGrid>
      <w:tr w:rsidR="00E92C2A" w:rsidRPr="00DE380F" w:rsidTr="001F6EA5">
        <w:tc>
          <w:tcPr>
            <w:tcW w:w="10215" w:type="dxa"/>
            <w:tcBorders>
              <w:top w:val="single" w:sz="4" w:space="0" w:color="auto"/>
              <w:left w:val="single" w:sz="8" w:space="0" w:color="000000"/>
              <w:bottom w:val="single" w:sz="4" w:space="0" w:color="auto"/>
              <w:right w:val="single" w:sz="8" w:space="0" w:color="000000"/>
            </w:tcBorders>
            <w:shd w:val="clear" w:color="auto" w:fill="auto"/>
            <w:tcMar>
              <w:top w:w="0" w:type="dxa"/>
              <w:left w:w="28" w:type="dxa"/>
              <w:bottom w:w="28" w:type="dxa"/>
              <w:right w:w="28" w:type="dxa"/>
            </w:tcMar>
          </w:tcPr>
          <w:p w:rsidR="00E92C2A" w:rsidRPr="001A18F1" w:rsidRDefault="00E92C2A">
            <w:pPr>
              <w:pStyle w:val="TableContents"/>
              <w:snapToGrid w:val="0"/>
              <w:spacing w:after="283"/>
              <w:jc w:val="both"/>
            </w:pPr>
          </w:p>
          <w:p w:rsidR="00E92C2A" w:rsidRPr="001A18F1" w:rsidRDefault="001A18F1">
            <w:pPr>
              <w:pStyle w:val="TableContents"/>
              <w:jc w:val="both"/>
              <w:rPr>
                <w:b/>
              </w:rPr>
            </w:pPr>
            <w:r w:rsidRPr="001A18F1">
              <w:rPr>
                <w:b/>
              </w:rPr>
              <w:t>c)</w:t>
            </w:r>
            <w:r w:rsidR="00010F80" w:rsidRPr="001A18F1">
              <w:rPr>
                <w:b/>
              </w:rPr>
              <w:t> </w:t>
            </w:r>
            <w:r w:rsidRPr="001A18F1">
              <w:rPr>
                <w:b/>
              </w:rPr>
              <w:t>-</w:t>
            </w:r>
            <w:r w:rsidR="00010F80" w:rsidRPr="001A18F1">
              <w:t> </w:t>
            </w:r>
            <w:r w:rsidR="00010F80" w:rsidRPr="001A18F1">
              <w:rPr>
                <w:color w:val="000000"/>
              </w:rPr>
              <w:t xml:space="preserve">Le candidat décrit </w:t>
            </w:r>
            <w:r w:rsidR="001F6EA5" w:rsidRPr="001A18F1">
              <w:rPr>
                <w:color w:val="000000"/>
              </w:rPr>
              <w:t xml:space="preserve">la </w:t>
            </w:r>
            <w:r w:rsidR="00010F80" w:rsidRPr="001A18F1">
              <w:rPr>
                <w:b/>
                <w:color w:val="000000"/>
              </w:rPr>
              <w:t>méthodologie</w:t>
            </w:r>
            <w:r w:rsidR="001F6EA5" w:rsidRPr="001A18F1">
              <w:rPr>
                <w:b/>
                <w:color w:val="000000"/>
              </w:rPr>
              <w:t xml:space="preserve"> d’organisation / </w:t>
            </w:r>
            <w:r w:rsidR="00010F80" w:rsidRPr="001A18F1">
              <w:rPr>
                <w:b/>
                <w:color w:val="000000"/>
              </w:rPr>
              <w:t>pilot</w:t>
            </w:r>
            <w:r w:rsidR="001F6EA5" w:rsidRPr="001A18F1">
              <w:rPr>
                <w:b/>
                <w:color w:val="000000"/>
              </w:rPr>
              <w:t>age de</w:t>
            </w:r>
            <w:r w:rsidR="00010F80" w:rsidRPr="001A18F1">
              <w:rPr>
                <w:b/>
                <w:color w:val="000000"/>
              </w:rPr>
              <w:t xml:space="preserve"> l’accord-cadre </w:t>
            </w:r>
            <w:r w:rsidR="00010F80" w:rsidRPr="001A18F1">
              <w:rPr>
                <w:color w:val="000000"/>
              </w:rPr>
              <w:t>et satisfaire les demandes</w:t>
            </w:r>
            <w:r>
              <w:rPr>
                <w:color w:val="000000"/>
              </w:rPr>
              <w:t xml:space="preserve">, </w:t>
            </w:r>
            <w:r w:rsidRPr="00DE380F">
              <w:t>en cohérence avec les prix qu’il propose</w:t>
            </w:r>
            <w:r>
              <w:t> :</w:t>
            </w:r>
          </w:p>
          <w:p w:rsidR="00E92C2A" w:rsidRPr="001A18F1" w:rsidRDefault="00E92C2A">
            <w:pPr>
              <w:pStyle w:val="TableContents"/>
              <w:ind w:left="567" w:hanging="283"/>
              <w:jc w:val="both"/>
              <w:rPr>
                <w:color w:val="000000"/>
              </w:rPr>
            </w:pPr>
          </w:p>
          <w:p w:rsidR="001A18F1" w:rsidRPr="001A18F1" w:rsidRDefault="001F6EA5" w:rsidP="001A18F1">
            <w:pPr>
              <w:pStyle w:val="TableContents"/>
              <w:spacing w:after="120"/>
              <w:ind w:left="567" w:hanging="283"/>
              <w:jc w:val="both"/>
              <w:rPr>
                <w:i/>
              </w:rPr>
            </w:pPr>
            <w:r w:rsidRPr="001A18F1">
              <w:t xml:space="preserve">-    </w:t>
            </w:r>
            <w:r w:rsidR="001A18F1" w:rsidRPr="001A18F1">
              <w:rPr>
                <w:bCs/>
                <w:i/>
              </w:rPr>
              <w:t>Méthodologie d’intervention dans le traitement du besoin, le délai de chiffrage ainsi que les dispositions prises par le candidat pour assurer une réactivité d’intervention ;</w:t>
            </w:r>
          </w:p>
          <w:p w:rsidR="001A18F1" w:rsidRPr="001A18F1" w:rsidRDefault="001A18F1" w:rsidP="001A18F1">
            <w:pPr>
              <w:pStyle w:val="TableContents"/>
              <w:spacing w:after="120"/>
              <w:ind w:left="567" w:hanging="283"/>
              <w:jc w:val="both"/>
              <w:rPr>
                <w:bCs/>
                <w:i/>
              </w:rPr>
            </w:pPr>
            <w:r w:rsidRPr="001A18F1">
              <w:t xml:space="preserve">-    </w:t>
            </w:r>
            <w:r w:rsidRPr="001A18F1">
              <w:rPr>
                <w:bCs/>
                <w:i/>
              </w:rPr>
              <w:t>Méthodologie d’intervention dans le suivi conjoint de différentes opérations multisites (pour gérer environ 3 chantiers simultanés (MS type B) sur un site géographique et un ou deux autres chantiers simultanés (MS type B) sur d’autres sites géographiques du GHUC ;</w:t>
            </w:r>
          </w:p>
          <w:p w:rsidR="001A18F1" w:rsidRPr="001A18F1" w:rsidRDefault="001A18F1" w:rsidP="001A18F1">
            <w:pPr>
              <w:pStyle w:val="TableContents"/>
              <w:spacing w:after="120"/>
              <w:ind w:left="567" w:hanging="283"/>
              <w:jc w:val="both"/>
              <w:rPr>
                <w:bCs/>
                <w:i/>
              </w:rPr>
            </w:pPr>
            <w:r w:rsidRPr="001A18F1">
              <w:t xml:space="preserve">-    </w:t>
            </w:r>
            <w:r w:rsidRPr="001A18F1">
              <w:rPr>
                <w:bCs/>
                <w:i/>
              </w:rPr>
              <w:t>Méthodologie et mesures mises en place pour des interventions en sites occupés (accueil, sécurité des chantiers (balisage, signalisation, coordination avec le référent sécurité de l’établissement partie, plan de prévention), gestion des zones à risques infectieux, comportement en présence de patients, etc.).</w:t>
            </w: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Default="00E92C2A">
            <w:pPr>
              <w:pStyle w:val="TableContents"/>
              <w:spacing w:after="283"/>
              <w:ind w:left="567" w:hanging="283"/>
              <w:jc w:val="both"/>
              <w:rPr>
                <w:color w:val="000000"/>
              </w:rPr>
            </w:pPr>
          </w:p>
          <w:p w:rsidR="001A18F1" w:rsidRDefault="001A18F1">
            <w:pPr>
              <w:pStyle w:val="TableContents"/>
              <w:spacing w:after="283"/>
              <w:ind w:left="567" w:hanging="283"/>
              <w:jc w:val="both"/>
              <w:rPr>
                <w:color w:val="000000"/>
              </w:rPr>
            </w:pPr>
          </w:p>
          <w:p w:rsidR="001A18F1" w:rsidRDefault="001A18F1">
            <w:pPr>
              <w:pStyle w:val="TableContents"/>
              <w:spacing w:after="283"/>
              <w:ind w:left="567" w:hanging="283"/>
              <w:jc w:val="both"/>
              <w:rPr>
                <w:color w:val="000000"/>
              </w:rPr>
            </w:pPr>
          </w:p>
          <w:p w:rsidR="001A18F1" w:rsidRDefault="001A18F1">
            <w:pPr>
              <w:pStyle w:val="TableContents"/>
              <w:spacing w:after="283"/>
              <w:ind w:left="567" w:hanging="283"/>
              <w:jc w:val="both"/>
              <w:rPr>
                <w:color w:val="000000"/>
              </w:rPr>
            </w:pPr>
          </w:p>
          <w:p w:rsidR="001A18F1" w:rsidRDefault="001A18F1">
            <w:pPr>
              <w:pStyle w:val="TableContents"/>
              <w:spacing w:after="283"/>
              <w:ind w:left="567" w:hanging="283"/>
              <w:jc w:val="both"/>
              <w:rPr>
                <w:color w:val="000000"/>
              </w:rPr>
            </w:pPr>
          </w:p>
          <w:p w:rsidR="001A18F1" w:rsidRDefault="001A18F1">
            <w:pPr>
              <w:pStyle w:val="TableContents"/>
              <w:spacing w:after="283"/>
              <w:ind w:left="567" w:hanging="283"/>
              <w:jc w:val="both"/>
              <w:rPr>
                <w:color w:val="000000"/>
              </w:rPr>
            </w:pPr>
          </w:p>
          <w:p w:rsidR="001A18F1" w:rsidRDefault="001A18F1">
            <w:pPr>
              <w:pStyle w:val="TableContents"/>
              <w:spacing w:after="283"/>
              <w:ind w:left="567" w:hanging="283"/>
              <w:jc w:val="both"/>
              <w:rPr>
                <w:color w:val="000000"/>
              </w:rPr>
            </w:pPr>
          </w:p>
          <w:p w:rsidR="001A18F1" w:rsidRDefault="001A18F1">
            <w:pPr>
              <w:pStyle w:val="TableContents"/>
              <w:spacing w:after="283"/>
              <w:ind w:left="567" w:hanging="283"/>
              <w:jc w:val="both"/>
              <w:rPr>
                <w:color w:val="000000"/>
              </w:rPr>
            </w:pPr>
          </w:p>
          <w:p w:rsidR="001A18F1" w:rsidRPr="001A18F1" w:rsidRDefault="001A18F1">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p w:rsidR="00E92C2A" w:rsidRPr="001A18F1" w:rsidRDefault="00E92C2A">
            <w:pPr>
              <w:pStyle w:val="TableContents"/>
              <w:spacing w:after="283"/>
              <w:ind w:left="567" w:hanging="283"/>
              <w:jc w:val="both"/>
              <w:rPr>
                <w:color w:val="000000"/>
              </w:rPr>
            </w:pPr>
          </w:p>
        </w:tc>
      </w:tr>
    </w:tbl>
    <w:p w:rsidR="001A18F1" w:rsidRDefault="001A18F1">
      <w:r>
        <w:br w:type="page"/>
      </w:r>
    </w:p>
    <w:tbl>
      <w:tblPr>
        <w:tblW w:w="10215" w:type="dxa"/>
        <w:tblInd w:w="28" w:type="dxa"/>
        <w:tblLayout w:type="fixed"/>
        <w:tblCellMar>
          <w:left w:w="10" w:type="dxa"/>
          <w:right w:w="10" w:type="dxa"/>
        </w:tblCellMar>
        <w:tblLook w:val="0000" w:firstRow="0" w:lastRow="0" w:firstColumn="0" w:lastColumn="0" w:noHBand="0" w:noVBand="0"/>
      </w:tblPr>
      <w:tblGrid>
        <w:gridCol w:w="10215"/>
      </w:tblGrid>
      <w:tr w:rsidR="00897768" w:rsidRPr="00DE380F" w:rsidTr="001F6EA5">
        <w:tc>
          <w:tcPr>
            <w:tcW w:w="10215" w:type="dxa"/>
            <w:tcBorders>
              <w:top w:val="single" w:sz="4" w:space="0" w:color="auto"/>
              <w:left w:val="single" w:sz="8" w:space="0" w:color="000000"/>
              <w:bottom w:val="single" w:sz="4" w:space="0" w:color="auto"/>
              <w:right w:val="single" w:sz="8" w:space="0" w:color="000000"/>
            </w:tcBorders>
            <w:shd w:val="clear" w:color="auto" w:fill="auto"/>
            <w:tcMar>
              <w:top w:w="0" w:type="dxa"/>
              <w:left w:w="28" w:type="dxa"/>
              <w:bottom w:w="28" w:type="dxa"/>
              <w:right w:w="28" w:type="dxa"/>
            </w:tcMar>
          </w:tcPr>
          <w:p w:rsidR="00897768" w:rsidRPr="001A18F1" w:rsidRDefault="00897768">
            <w:pPr>
              <w:pStyle w:val="TableContents"/>
              <w:snapToGrid w:val="0"/>
              <w:spacing w:after="283"/>
              <w:jc w:val="both"/>
            </w:pPr>
          </w:p>
          <w:p w:rsidR="00897768" w:rsidRPr="001A18F1" w:rsidRDefault="001A18F1" w:rsidP="00897768">
            <w:pPr>
              <w:pStyle w:val="TableContents"/>
              <w:jc w:val="both"/>
            </w:pPr>
            <w:r w:rsidRPr="001A18F1">
              <w:rPr>
                <w:b/>
              </w:rPr>
              <w:t>d)</w:t>
            </w:r>
            <w:r w:rsidR="00897768" w:rsidRPr="001A18F1">
              <w:rPr>
                <w:b/>
              </w:rPr>
              <w:t> </w:t>
            </w:r>
            <w:r w:rsidRPr="001A18F1">
              <w:rPr>
                <w:b/>
              </w:rPr>
              <w:t>-</w:t>
            </w:r>
            <w:r w:rsidR="00897768" w:rsidRPr="001A18F1">
              <w:t> </w:t>
            </w:r>
            <w:r w:rsidR="00897768" w:rsidRPr="001A18F1">
              <w:rPr>
                <w:color w:val="000000"/>
              </w:rPr>
              <w:t xml:space="preserve">Le candidat décrit les modalités mises œuvre dans le cadre de l’exécution de l’accord-cadre pour la </w:t>
            </w:r>
            <w:r w:rsidR="00897768" w:rsidRPr="001A18F1">
              <w:rPr>
                <w:b/>
                <w:color w:val="000000"/>
              </w:rPr>
              <w:t>prise en compte de la problématique amiante</w:t>
            </w:r>
            <w:r w:rsidR="00897768" w:rsidRPr="001A18F1">
              <w:rPr>
                <w:color w:val="000000"/>
              </w:rPr>
              <w:t xml:space="preserve"> (hors corps d’état techniques n° 9 et 17)</w:t>
            </w:r>
          </w:p>
          <w:p w:rsidR="00897768" w:rsidRPr="001A18F1" w:rsidRDefault="00897768" w:rsidP="00897768">
            <w:pPr>
              <w:widowControl/>
              <w:tabs>
                <w:tab w:val="left" w:pos="2977"/>
              </w:tabs>
              <w:suppressAutoHyphens w:val="0"/>
              <w:autoSpaceDN/>
              <w:jc w:val="both"/>
              <w:textAlignment w:val="auto"/>
              <w:rPr>
                <w:rFonts w:ascii="Times New Roman" w:hAnsi="Times New Roman" w:cs="Times New Roman"/>
                <w:i/>
                <w:sz w:val="20"/>
                <w:szCs w:val="20"/>
              </w:rPr>
            </w:pPr>
          </w:p>
          <w:p w:rsidR="001A18F1" w:rsidRPr="001A18F1" w:rsidRDefault="001A18F1" w:rsidP="00897768">
            <w:pPr>
              <w:widowControl/>
              <w:tabs>
                <w:tab w:val="left" w:pos="2977"/>
              </w:tabs>
              <w:suppressAutoHyphens w:val="0"/>
              <w:autoSpaceDN/>
              <w:jc w:val="both"/>
              <w:textAlignment w:val="auto"/>
              <w:rPr>
                <w:rFonts w:ascii="Times New Roman" w:hAnsi="Times New Roman" w:cs="Times New Roman"/>
                <w:i/>
                <w:sz w:val="20"/>
                <w:szCs w:val="20"/>
              </w:rPr>
            </w:pPr>
            <w:r w:rsidRPr="001A18F1">
              <w:rPr>
                <w:rFonts w:ascii="Times New Roman" w:hAnsi="Times New Roman" w:cs="Times New Roman"/>
                <w:sz w:val="20"/>
                <w:szCs w:val="20"/>
              </w:rPr>
              <w:t xml:space="preserve">       -    </w:t>
            </w:r>
            <w:r w:rsidR="00897768" w:rsidRPr="001A18F1">
              <w:rPr>
                <w:rFonts w:ascii="Times New Roman" w:hAnsi="Times New Roman" w:cs="Times New Roman"/>
                <w:i/>
                <w:sz w:val="20"/>
                <w:szCs w:val="20"/>
              </w:rPr>
              <w:t>Référents amiantes identifiés (personnel d’encadrement de chantier, personnel d’opérateur de chantier, etc.)</w:t>
            </w:r>
            <w:r w:rsidRPr="001A18F1">
              <w:rPr>
                <w:rFonts w:ascii="Times New Roman" w:hAnsi="Times New Roman" w:cs="Times New Roman"/>
                <w:i/>
                <w:sz w:val="20"/>
                <w:szCs w:val="20"/>
              </w:rPr>
              <w:t> ;</w:t>
            </w:r>
          </w:p>
          <w:p w:rsidR="00897768" w:rsidRPr="001A18F1" w:rsidRDefault="001A18F1" w:rsidP="00897768">
            <w:pPr>
              <w:widowControl/>
              <w:tabs>
                <w:tab w:val="left" w:pos="2977"/>
              </w:tabs>
              <w:suppressAutoHyphens w:val="0"/>
              <w:autoSpaceDN/>
              <w:jc w:val="both"/>
              <w:textAlignment w:val="auto"/>
              <w:rPr>
                <w:rFonts w:ascii="Times New Roman" w:hAnsi="Times New Roman" w:cs="Times New Roman"/>
                <w:i/>
                <w:sz w:val="20"/>
                <w:szCs w:val="20"/>
              </w:rPr>
            </w:pPr>
            <w:r w:rsidRPr="001A18F1">
              <w:rPr>
                <w:rFonts w:ascii="Times New Roman" w:hAnsi="Times New Roman" w:cs="Times New Roman"/>
                <w:i/>
                <w:sz w:val="20"/>
                <w:szCs w:val="20"/>
              </w:rPr>
              <w:t xml:space="preserve">         </w:t>
            </w:r>
            <w:r w:rsidRPr="001A18F1">
              <w:rPr>
                <w:rFonts w:ascii="Times New Roman" w:hAnsi="Times New Roman" w:cs="Times New Roman"/>
                <w:sz w:val="20"/>
                <w:szCs w:val="20"/>
              </w:rPr>
              <w:t>-   </w:t>
            </w:r>
            <w:r w:rsidRPr="001A18F1">
              <w:rPr>
                <w:rFonts w:ascii="Times New Roman" w:hAnsi="Times New Roman" w:cs="Times New Roman"/>
                <w:i/>
                <w:sz w:val="20"/>
                <w:szCs w:val="20"/>
              </w:rPr>
              <w:t>M</w:t>
            </w:r>
            <w:r w:rsidR="00897768" w:rsidRPr="001A18F1">
              <w:rPr>
                <w:rFonts w:ascii="Times New Roman" w:hAnsi="Times New Roman" w:cs="Times New Roman"/>
                <w:i/>
                <w:sz w:val="20"/>
                <w:szCs w:val="20"/>
              </w:rPr>
              <w:t>ode opératoire, etc.</w:t>
            </w: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p w:rsidR="00897768" w:rsidRPr="001A18F1" w:rsidRDefault="00897768">
            <w:pPr>
              <w:pStyle w:val="TableContents"/>
              <w:snapToGrid w:val="0"/>
              <w:spacing w:after="283"/>
              <w:jc w:val="both"/>
            </w:pPr>
          </w:p>
        </w:tc>
      </w:tr>
    </w:tbl>
    <w:p w:rsidR="00E92C2A" w:rsidRPr="00DE380F" w:rsidRDefault="00E92C2A">
      <w:pPr>
        <w:pStyle w:val="Textbody"/>
        <w:spacing w:after="283"/>
        <w:jc w:val="center"/>
        <w:rPr>
          <w:sz w:val="20"/>
        </w:rPr>
      </w:pPr>
    </w:p>
    <w:sectPr w:rsidR="00E92C2A" w:rsidRPr="00DE380F">
      <w:footerReference w:type="default" r:id="rId7"/>
      <w:pgSz w:w="11906" w:h="16838"/>
      <w:pgMar w:top="567" w:right="851" w:bottom="851" w:left="851" w:header="72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3B2" w:rsidRDefault="00010F80">
      <w:r>
        <w:separator/>
      </w:r>
    </w:p>
  </w:endnote>
  <w:endnote w:type="continuationSeparator" w:id="0">
    <w:p w:rsidR="001863B2" w:rsidRDefault="0001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Helv, Arial">
    <w:charset w:val="00"/>
    <w:family w:val="swiss"/>
    <w:pitch w:val="variable"/>
  </w:font>
  <w:font w:name="CG Times (W1)">
    <w:charset w:val="00"/>
    <w:family w:val="roman"/>
    <w:pitch w:val="variable"/>
  </w:font>
  <w:font w:name="Dutc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Univers, Arial">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B69" w:rsidRPr="00897768" w:rsidRDefault="00EE5BB2" w:rsidP="00DE116D">
    <w:pPr>
      <w:pBdr>
        <w:top w:val="single" w:sz="4" w:space="1" w:color="auto"/>
      </w:pBdr>
      <w:rPr>
        <w:rFonts w:ascii="Times New Roman" w:hAnsi="Times New Roman" w:cs="Times New Roman"/>
      </w:rPr>
    </w:pPr>
    <w:r w:rsidRPr="00897768">
      <w:rPr>
        <w:rStyle w:val="Numrodepage"/>
        <w:rFonts w:ascii="Times New Roman" w:hAnsi="Times New Roman" w:cs="Times New Roman"/>
        <w:sz w:val="18"/>
      </w:rPr>
      <w:t>Accord-cadre relatif aux travaux d’entretien et d’aménagement pour le compte du GHUC</w:t>
    </w:r>
    <w:r w:rsidRPr="00897768">
      <w:rPr>
        <w:rStyle w:val="Numrodepage"/>
        <w:rFonts w:ascii="Times New Roman" w:hAnsi="Times New Roman" w:cs="Times New Roman"/>
        <w:sz w:val="18"/>
      </w:rPr>
      <w:tab/>
    </w:r>
    <w:r w:rsidRPr="00897768">
      <w:rPr>
        <w:rStyle w:val="Numrodepage"/>
        <w:rFonts w:ascii="Times New Roman" w:hAnsi="Times New Roman" w:cs="Times New Roman"/>
        <w:sz w:val="18"/>
      </w:rPr>
      <w:tab/>
    </w:r>
    <w:r w:rsidRPr="00897768">
      <w:rPr>
        <w:rStyle w:val="Numrodepage"/>
        <w:rFonts w:ascii="Times New Roman" w:hAnsi="Times New Roman" w:cs="Times New Roman"/>
        <w:sz w:val="18"/>
      </w:rPr>
      <w:tab/>
    </w:r>
    <w:r w:rsidR="00010F80" w:rsidRPr="00897768">
      <w:rPr>
        <w:rStyle w:val="Numrodepage"/>
        <w:rFonts w:ascii="Times New Roman" w:hAnsi="Times New Roman" w:cs="Times New Roman"/>
        <w:sz w:val="18"/>
      </w:rPr>
      <w:t xml:space="preserve">Page </w:t>
    </w:r>
    <w:r w:rsidR="00010F80" w:rsidRPr="00897768">
      <w:rPr>
        <w:rStyle w:val="Numrodepage"/>
        <w:rFonts w:ascii="Times New Roman" w:hAnsi="Times New Roman" w:cs="Times New Roman"/>
        <w:sz w:val="18"/>
      </w:rPr>
      <w:fldChar w:fldCharType="begin"/>
    </w:r>
    <w:r w:rsidR="00010F80" w:rsidRPr="00897768">
      <w:rPr>
        <w:rStyle w:val="Numrodepage"/>
        <w:rFonts w:ascii="Times New Roman" w:hAnsi="Times New Roman" w:cs="Times New Roman"/>
        <w:sz w:val="18"/>
      </w:rPr>
      <w:instrText xml:space="preserve"> PAGE </w:instrText>
    </w:r>
    <w:r w:rsidR="00010F80" w:rsidRPr="00897768">
      <w:rPr>
        <w:rStyle w:val="Numrodepage"/>
        <w:rFonts w:ascii="Times New Roman" w:hAnsi="Times New Roman" w:cs="Times New Roman"/>
        <w:sz w:val="18"/>
      </w:rPr>
      <w:fldChar w:fldCharType="separate"/>
    </w:r>
    <w:r w:rsidR="00010F80" w:rsidRPr="00897768">
      <w:rPr>
        <w:rStyle w:val="Numrodepage"/>
        <w:rFonts w:ascii="Times New Roman" w:hAnsi="Times New Roman" w:cs="Times New Roman"/>
        <w:sz w:val="18"/>
      </w:rPr>
      <w:t>1</w:t>
    </w:r>
    <w:r w:rsidR="00010F80" w:rsidRPr="00897768">
      <w:rPr>
        <w:rStyle w:val="Numrodepage"/>
        <w:rFonts w:ascii="Times New Roman" w:hAnsi="Times New Roman" w:cs="Times New Roman"/>
        <w:sz w:val="18"/>
      </w:rPr>
      <w:fldChar w:fldCharType="end"/>
    </w:r>
    <w:r w:rsidR="00010F80" w:rsidRPr="00897768">
      <w:rPr>
        <w:rStyle w:val="Numrodepage"/>
        <w:rFonts w:ascii="Times New Roman" w:hAnsi="Times New Roman" w:cs="Times New Roman"/>
        <w:sz w:val="18"/>
      </w:rPr>
      <w:t>/</w:t>
    </w:r>
    <w:r w:rsidR="00010F80" w:rsidRPr="00897768">
      <w:rPr>
        <w:rStyle w:val="Numrodepage"/>
        <w:rFonts w:ascii="Times New Roman" w:hAnsi="Times New Roman" w:cs="Times New Roman"/>
        <w:sz w:val="18"/>
      </w:rPr>
      <w:fldChar w:fldCharType="begin"/>
    </w:r>
    <w:r w:rsidR="00010F80" w:rsidRPr="00897768">
      <w:rPr>
        <w:rStyle w:val="Numrodepage"/>
        <w:rFonts w:ascii="Times New Roman" w:hAnsi="Times New Roman" w:cs="Times New Roman"/>
        <w:sz w:val="18"/>
      </w:rPr>
      <w:instrText xml:space="preserve"> NUMPAGES </w:instrText>
    </w:r>
    <w:r w:rsidR="00010F80" w:rsidRPr="00897768">
      <w:rPr>
        <w:rStyle w:val="Numrodepage"/>
        <w:rFonts w:ascii="Times New Roman" w:hAnsi="Times New Roman" w:cs="Times New Roman"/>
        <w:sz w:val="18"/>
      </w:rPr>
      <w:fldChar w:fldCharType="separate"/>
    </w:r>
    <w:r w:rsidR="00010F80" w:rsidRPr="00897768">
      <w:rPr>
        <w:rStyle w:val="Numrodepage"/>
        <w:rFonts w:ascii="Times New Roman" w:hAnsi="Times New Roman" w:cs="Times New Roman"/>
        <w:sz w:val="18"/>
      </w:rPr>
      <w:t>9</w:t>
    </w:r>
    <w:r w:rsidR="00010F80" w:rsidRPr="00897768">
      <w:rPr>
        <w:rStyle w:val="Numrodepage"/>
        <w:rFonts w:ascii="Times New Roman" w:hAnsi="Times New Roman" w:cs="Times New Roman"/>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3B2" w:rsidRDefault="00010F80">
      <w:r>
        <w:rPr>
          <w:color w:val="000000"/>
        </w:rPr>
        <w:separator/>
      </w:r>
    </w:p>
  </w:footnote>
  <w:footnote w:type="continuationSeparator" w:id="0">
    <w:p w:rsidR="001863B2" w:rsidRDefault="00010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F00B2"/>
    <w:multiLevelType w:val="multilevel"/>
    <w:tmpl w:val="CE44A8A8"/>
    <w:styleLink w:val="WW8Num5"/>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347D61CD"/>
    <w:multiLevelType w:val="multilevel"/>
    <w:tmpl w:val="A24A8D22"/>
    <w:styleLink w:val="WW8Num3"/>
    <w:lvl w:ilvl="0">
      <w:numFmt w:val="bullet"/>
      <w:lvlText w:val=""/>
      <w:lvlJc w:val="left"/>
      <w:rPr>
        <w:rFonts w:ascii="Wingdings" w:hAnsi="Wingdings" w:cs="Times New Roman"/>
        <w:b/>
        <w:i w:val="0"/>
        <w:color w:val="000000"/>
        <w:spacing w:val="0"/>
        <w:w w:val="100"/>
        <w:position w:val="0"/>
        <w:sz w:val="28"/>
        <w:szCs w:val="28"/>
        <w:u w:val="single"/>
        <w:vertAlign w:val="baseli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4AB67C9C"/>
    <w:multiLevelType w:val="multilevel"/>
    <w:tmpl w:val="95961B2C"/>
    <w:styleLink w:val="WW8Num7"/>
    <w:lvl w:ilvl="0">
      <w:numFmt w:val="bullet"/>
      <w:lvlText w:val=""/>
      <w:lvlJc w:val="left"/>
      <w:rPr>
        <w:rFonts w:ascii="Symbol" w:hAnsi="Symbol" w:cs="Symbol"/>
      </w:rPr>
    </w:lvl>
    <w:lvl w:ilvl="1">
      <w:numFmt w:val="bullet"/>
      <w:lvlText w:val="◦"/>
      <w:lvlJc w:val="left"/>
      <w:rPr>
        <w:rFonts w:ascii="OpenSymbol, 'Arial Unicode MS'" w:hAnsi="OpenSymbol, 'Arial Unicode MS'" w:cs="Courier New"/>
      </w:rPr>
    </w:lvl>
    <w:lvl w:ilvl="2">
      <w:numFmt w:val="bullet"/>
      <w:lvlText w:val="▪"/>
      <w:lvlJc w:val="left"/>
      <w:rPr>
        <w:rFonts w:ascii="OpenSymbol, 'Arial Unicode MS'" w:hAnsi="OpenSymbol, 'Arial Unicode MS'" w:cs="Courier New"/>
      </w:rPr>
    </w:lvl>
    <w:lvl w:ilvl="3">
      <w:numFmt w:val="bullet"/>
      <w:lvlText w:val=""/>
      <w:lvlJc w:val="left"/>
      <w:rPr>
        <w:rFonts w:ascii="Symbol" w:hAnsi="Symbol" w:cs="Symbol"/>
      </w:rPr>
    </w:lvl>
    <w:lvl w:ilvl="4">
      <w:numFmt w:val="bullet"/>
      <w:lvlText w:val="◦"/>
      <w:lvlJc w:val="left"/>
      <w:rPr>
        <w:rFonts w:ascii="OpenSymbol, 'Arial Unicode MS'" w:hAnsi="OpenSymbol, 'Arial Unicode MS'" w:cs="Courier New"/>
      </w:rPr>
    </w:lvl>
    <w:lvl w:ilvl="5">
      <w:numFmt w:val="bullet"/>
      <w:lvlText w:val="▪"/>
      <w:lvlJc w:val="left"/>
      <w:rPr>
        <w:rFonts w:ascii="OpenSymbol, 'Arial Unicode MS'" w:hAnsi="OpenSymbol, 'Arial Unicode MS'" w:cs="Courier New"/>
      </w:rPr>
    </w:lvl>
    <w:lvl w:ilvl="6">
      <w:numFmt w:val="bullet"/>
      <w:lvlText w:val=""/>
      <w:lvlJc w:val="left"/>
      <w:rPr>
        <w:rFonts w:ascii="Symbol" w:hAnsi="Symbol" w:cs="Symbol"/>
      </w:rPr>
    </w:lvl>
    <w:lvl w:ilvl="7">
      <w:numFmt w:val="bullet"/>
      <w:lvlText w:val="◦"/>
      <w:lvlJc w:val="left"/>
      <w:rPr>
        <w:rFonts w:ascii="OpenSymbol, 'Arial Unicode MS'" w:hAnsi="OpenSymbol, 'Arial Unicode MS'" w:cs="Courier New"/>
      </w:rPr>
    </w:lvl>
    <w:lvl w:ilvl="8">
      <w:numFmt w:val="bullet"/>
      <w:lvlText w:val="▪"/>
      <w:lvlJc w:val="left"/>
      <w:rPr>
        <w:rFonts w:ascii="OpenSymbol, 'Arial Unicode MS'" w:hAnsi="OpenSymbol, 'Arial Unicode MS'" w:cs="Courier New"/>
      </w:rPr>
    </w:lvl>
  </w:abstractNum>
  <w:abstractNum w:abstractNumId="3" w15:restartNumberingAfterBreak="0">
    <w:nsid w:val="53B9342B"/>
    <w:multiLevelType w:val="multilevel"/>
    <w:tmpl w:val="4CD290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56454ACE"/>
    <w:multiLevelType w:val="hybridMultilevel"/>
    <w:tmpl w:val="30A810CC"/>
    <w:lvl w:ilvl="0" w:tplc="275A14A8">
      <w:start w:val="3"/>
      <w:numFmt w:val="bullet"/>
      <w:lvlText w:val="-"/>
      <w:lvlJc w:val="left"/>
      <w:pPr>
        <w:ind w:left="1440" w:hanging="360"/>
      </w:pPr>
      <w:rPr>
        <w:rFonts w:ascii="Times New Roman" w:eastAsia="Times New Roman" w:hAnsi="Times New Roman" w:cs="Times New Roman" w:hint="default"/>
      </w:rPr>
    </w:lvl>
    <w:lvl w:ilvl="1" w:tplc="43463694">
      <w:numFmt w:val="bullet"/>
      <w:lvlText w:val="•"/>
      <w:lvlJc w:val="left"/>
      <w:pPr>
        <w:ind w:left="2500" w:hanging="700"/>
      </w:pPr>
      <w:rPr>
        <w:rFonts w:ascii="Times New Roman" w:eastAsia="Times New Roman" w:hAnsi="Times New Roman" w:cs="Times New Roman"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5" w15:restartNumberingAfterBreak="0">
    <w:nsid w:val="5DEA365E"/>
    <w:multiLevelType w:val="hybridMultilevel"/>
    <w:tmpl w:val="FF8661CA"/>
    <w:lvl w:ilvl="0" w:tplc="040C0017">
      <w:start w:val="1"/>
      <w:numFmt w:val="lowerLetter"/>
      <w:lvlText w:val="%1)"/>
      <w:lvlJc w:val="left"/>
      <w:pPr>
        <w:ind w:left="2770" w:hanging="360"/>
      </w:pPr>
    </w:lvl>
    <w:lvl w:ilvl="1" w:tplc="040C0003">
      <w:start w:val="1"/>
      <w:numFmt w:val="bullet"/>
      <w:lvlText w:val="o"/>
      <w:lvlJc w:val="left"/>
      <w:pPr>
        <w:ind w:left="3490" w:hanging="360"/>
      </w:pPr>
      <w:rPr>
        <w:rFonts w:ascii="Courier New" w:hAnsi="Courier New" w:cs="Courier New" w:hint="default"/>
      </w:rPr>
    </w:lvl>
    <w:lvl w:ilvl="2" w:tplc="040C0005">
      <w:start w:val="1"/>
      <w:numFmt w:val="bullet"/>
      <w:lvlText w:val=""/>
      <w:lvlJc w:val="left"/>
      <w:pPr>
        <w:ind w:left="4210" w:hanging="360"/>
      </w:pPr>
      <w:rPr>
        <w:rFonts w:ascii="Wingdings" w:hAnsi="Wingdings" w:hint="default"/>
      </w:rPr>
    </w:lvl>
    <w:lvl w:ilvl="3" w:tplc="040C0001">
      <w:start w:val="1"/>
      <w:numFmt w:val="bullet"/>
      <w:lvlText w:val=""/>
      <w:lvlJc w:val="left"/>
      <w:pPr>
        <w:ind w:left="4930" w:hanging="360"/>
      </w:pPr>
      <w:rPr>
        <w:rFonts w:ascii="Symbol" w:hAnsi="Symbol" w:hint="default"/>
      </w:rPr>
    </w:lvl>
    <w:lvl w:ilvl="4" w:tplc="040C0003">
      <w:start w:val="1"/>
      <w:numFmt w:val="bullet"/>
      <w:lvlText w:val="o"/>
      <w:lvlJc w:val="left"/>
      <w:pPr>
        <w:ind w:left="5650" w:hanging="360"/>
      </w:pPr>
      <w:rPr>
        <w:rFonts w:ascii="Courier New" w:hAnsi="Courier New" w:cs="Courier New" w:hint="default"/>
      </w:rPr>
    </w:lvl>
    <w:lvl w:ilvl="5" w:tplc="040C0005">
      <w:start w:val="1"/>
      <w:numFmt w:val="bullet"/>
      <w:lvlText w:val=""/>
      <w:lvlJc w:val="left"/>
      <w:pPr>
        <w:ind w:left="6370" w:hanging="360"/>
      </w:pPr>
      <w:rPr>
        <w:rFonts w:ascii="Wingdings" w:hAnsi="Wingdings" w:hint="default"/>
      </w:rPr>
    </w:lvl>
    <w:lvl w:ilvl="6" w:tplc="040C0001">
      <w:start w:val="1"/>
      <w:numFmt w:val="bullet"/>
      <w:lvlText w:val=""/>
      <w:lvlJc w:val="left"/>
      <w:pPr>
        <w:ind w:left="7090" w:hanging="360"/>
      </w:pPr>
      <w:rPr>
        <w:rFonts w:ascii="Symbol" w:hAnsi="Symbol" w:hint="default"/>
      </w:rPr>
    </w:lvl>
    <w:lvl w:ilvl="7" w:tplc="040C0003">
      <w:start w:val="1"/>
      <w:numFmt w:val="bullet"/>
      <w:lvlText w:val="o"/>
      <w:lvlJc w:val="left"/>
      <w:pPr>
        <w:ind w:left="7810" w:hanging="360"/>
      </w:pPr>
      <w:rPr>
        <w:rFonts w:ascii="Courier New" w:hAnsi="Courier New" w:cs="Courier New" w:hint="default"/>
      </w:rPr>
    </w:lvl>
    <w:lvl w:ilvl="8" w:tplc="040C0005">
      <w:start w:val="1"/>
      <w:numFmt w:val="bullet"/>
      <w:lvlText w:val=""/>
      <w:lvlJc w:val="left"/>
      <w:pPr>
        <w:ind w:left="8530" w:hanging="360"/>
      </w:pPr>
      <w:rPr>
        <w:rFonts w:ascii="Wingdings" w:hAnsi="Wingdings" w:hint="default"/>
      </w:rPr>
    </w:lvl>
  </w:abstractNum>
  <w:abstractNum w:abstractNumId="6" w15:restartNumberingAfterBreak="0">
    <w:nsid w:val="6A8C4DF0"/>
    <w:multiLevelType w:val="multilevel"/>
    <w:tmpl w:val="8A208EBE"/>
    <w:styleLink w:val="WW8Num6"/>
    <w:lvl w:ilvl="0">
      <w:numFmt w:val="bullet"/>
      <w:lvlText w:val=""/>
      <w:lvlJc w:val="left"/>
      <w:rPr>
        <w:rFonts w:ascii="Wingdings" w:hAnsi="Wingdings" w:cs="Wingdings"/>
        <w:strike w:val="0"/>
        <w:dstrike w:val="0"/>
        <w:color w:val="000000"/>
        <w:position w:val="0"/>
        <w:sz w:val="22"/>
        <w:u w:val="none"/>
        <w:vertAlign w:val="baseline"/>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Wingdings" w:hAnsi="Wingdings" w:cs="Wingdings"/>
        <w:strike w:val="0"/>
        <w:dstrike w:val="0"/>
        <w:color w:val="000000"/>
        <w:position w:val="0"/>
        <w:sz w:val="22"/>
        <w:u w:val="none"/>
        <w:vertAlign w:val="baseline"/>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Wingdings" w:hAnsi="Wingdings" w:cs="Wingdings"/>
        <w:strike w:val="0"/>
        <w:dstrike w:val="0"/>
        <w:color w:val="000000"/>
        <w:position w:val="0"/>
        <w:sz w:val="22"/>
        <w:u w:val="none"/>
        <w:vertAlign w:val="baseline"/>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7" w15:restartNumberingAfterBreak="0">
    <w:nsid w:val="6D743D9F"/>
    <w:multiLevelType w:val="multilevel"/>
    <w:tmpl w:val="6B30AC4C"/>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78AB04B4"/>
    <w:multiLevelType w:val="hybridMultilevel"/>
    <w:tmpl w:val="FF8661CA"/>
    <w:lvl w:ilvl="0" w:tplc="040C0017">
      <w:start w:val="1"/>
      <w:numFmt w:val="lowerLetter"/>
      <w:lvlText w:val="%1)"/>
      <w:lvlJc w:val="left"/>
      <w:pPr>
        <w:ind w:left="2770" w:hanging="360"/>
      </w:pPr>
    </w:lvl>
    <w:lvl w:ilvl="1" w:tplc="040C0003">
      <w:start w:val="1"/>
      <w:numFmt w:val="bullet"/>
      <w:lvlText w:val="o"/>
      <w:lvlJc w:val="left"/>
      <w:pPr>
        <w:ind w:left="3490" w:hanging="360"/>
      </w:pPr>
      <w:rPr>
        <w:rFonts w:ascii="Courier New" w:hAnsi="Courier New" w:cs="Courier New" w:hint="default"/>
      </w:rPr>
    </w:lvl>
    <w:lvl w:ilvl="2" w:tplc="040C0005">
      <w:start w:val="1"/>
      <w:numFmt w:val="bullet"/>
      <w:lvlText w:val=""/>
      <w:lvlJc w:val="left"/>
      <w:pPr>
        <w:ind w:left="4210" w:hanging="360"/>
      </w:pPr>
      <w:rPr>
        <w:rFonts w:ascii="Wingdings" w:hAnsi="Wingdings" w:hint="default"/>
      </w:rPr>
    </w:lvl>
    <w:lvl w:ilvl="3" w:tplc="040C0001">
      <w:start w:val="1"/>
      <w:numFmt w:val="bullet"/>
      <w:lvlText w:val=""/>
      <w:lvlJc w:val="left"/>
      <w:pPr>
        <w:ind w:left="4930" w:hanging="360"/>
      </w:pPr>
      <w:rPr>
        <w:rFonts w:ascii="Symbol" w:hAnsi="Symbol" w:hint="default"/>
      </w:rPr>
    </w:lvl>
    <w:lvl w:ilvl="4" w:tplc="040C0003">
      <w:start w:val="1"/>
      <w:numFmt w:val="bullet"/>
      <w:lvlText w:val="o"/>
      <w:lvlJc w:val="left"/>
      <w:pPr>
        <w:ind w:left="5650" w:hanging="360"/>
      </w:pPr>
      <w:rPr>
        <w:rFonts w:ascii="Courier New" w:hAnsi="Courier New" w:cs="Courier New" w:hint="default"/>
      </w:rPr>
    </w:lvl>
    <w:lvl w:ilvl="5" w:tplc="040C0005">
      <w:start w:val="1"/>
      <w:numFmt w:val="bullet"/>
      <w:lvlText w:val=""/>
      <w:lvlJc w:val="left"/>
      <w:pPr>
        <w:ind w:left="6370" w:hanging="360"/>
      </w:pPr>
      <w:rPr>
        <w:rFonts w:ascii="Wingdings" w:hAnsi="Wingdings" w:hint="default"/>
      </w:rPr>
    </w:lvl>
    <w:lvl w:ilvl="6" w:tplc="040C0001">
      <w:start w:val="1"/>
      <w:numFmt w:val="bullet"/>
      <w:lvlText w:val=""/>
      <w:lvlJc w:val="left"/>
      <w:pPr>
        <w:ind w:left="7090" w:hanging="360"/>
      </w:pPr>
      <w:rPr>
        <w:rFonts w:ascii="Symbol" w:hAnsi="Symbol" w:hint="default"/>
      </w:rPr>
    </w:lvl>
    <w:lvl w:ilvl="7" w:tplc="040C0003">
      <w:start w:val="1"/>
      <w:numFmt w:val="bullet"/>
      <w:lvlText w:val="o"/>
      <w:lvlJc w:val="left"/>
      <w:pPr>
        <w:ind w:left="7810" w:hanging="360"/>
      </w:pPr>
      <w:rPr>
        <w:rFonts w:ascii="Courier New" w:hAnsi="Courier New" w:cs="Courier New" w:hint="default"/>
      </w:rPr>
    </w:lvl>
    <w:lvl w:ilvl="8" w:tplc="040C0005">
      <w:start w:val="1"/>
      <w:numFmt w:val="bullet"/>
      <w:lvlText w:val=""/>
      <w:lvlJc w:val="left"/>
      <w:pPr>
        <w:ind w:left="8530" w:hanging="360"/>
      </w:pPr>
      <w:rPr>
        <w:rFonts w:ascii="Wingdings" w:hAnsi="Wingdings" w:hint="default"/>
      </w:rPr>
    </w:lvl>
  </w:abstractNum>
  <w:abstractNum w:abstractNumId="9" w15:restartNumberingAfterBreak="0">
    <w:nsid w:val="7A5C756B"/>
    <w:multiLevelType w:val="multilevel"/>
    <w:tmpl w:val="975ACBA6"/>
    <w:styleLink w:val="WW8Num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7"/>
  </w:num>
  <w:num w:numId="3">
    <w:abstractNumId w:val="1"/>
  </w:num>
  <w:num w:numId="4">
    <w:abstractNumId w:val="9"/>
  </w:num>
  <w:num w:numId="5">
    <w:abstractNumId w:val="0"/>
  </w:num>
  <w:num w:numId="6">
    <w:abstractNumId w:val="6"/>
  </w:num>
  <w:num w:numId="7">
    <w:abstractNumId w:val="2"/>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C2A"/>
    <w:rsid w:val="00010F80"/>
    <w:rsid w:val="001863B2"/>
    <w:rsid w:val="001A18F1"/>
    <w:rsid w:val="001F6EA5"/>
    <w:rsid w:val="003A77C6"/>
    <w:rsid w:val="005B7613"/>
    <w:rsid w:val="005F643E"/>
    <w:rsid w:val="007F3B95"/>
    <w:rsid w:val="00863F02"/>
    <w:rsid w:val="00897768"/>
    <w:rsid w:val="00B56D2F"/>
    <w:rsid w:val="00D85AFC"/>
    <w:rsid w:val="00DD459F"/>
    <w:rsid w:val="00DE116D"/>
    <w:rsid w:val="00DE380F"/>
    <w:rsid w:val="00E92C2A"/>
    <w:rsid w:val="00EE5BB2"/>
    <w:rsid w:val="00F722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FD56"/>
  <w15:docId w15:val="{29E8DD5A-1EBB-48B4-BEFF-5EAA66F6E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Mangal"/>
        <w:kern w:val="3"/>
        <w:sz w:val="22"/>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Titre1">
    <w:name w:val="heading 1"/>
    <w:basedOn w:val="Standard"/>
    <w:next w:val="Standard"/>
    <w:uiPriority w:val="9"/>
    <w:qFormat/>
    <w:pPr>
      <w:keepNext/>
      <w:ind w:right="-285"/>
      <w:jc w:val="center"/>
      <w:outlineLvl w:val="0"/>
    </w:pPr>
    <w:rPr>
      <w:b/>
      <w:caps/>
      <w:sz w:val="30"/>
    </w:rPr>
  </w:style>
  <w:style w:type="paragraph" w:styleId="Titre2">
    <w:name w:val="heading 2"/>
    <w:basedOn w:val="Standard"/>
    <w:next w:val="Standard"/>
    <w:uiPriority w:val="9"/>
    <w:semiHidden/>
    <w:unhideWhenUsed/>
    <w:qFormat/>
    <w:pPr>
      <w:keepNext/>
      <w:spacing w:before="120"/>
      <w:jc w:val="both"/>
      <w:outlineLvl w:val="1"/>
    </w:pPr>
    <w:rPr>
      <w:b/>
      <w:color w:val="000000"/>
      <w:sz w:val="22"/>
    </w:rPr>
  </w:style>
  <w:style w:type="paragraph" w:styleId="Titre3">
    <w:name w:val="heading 3"/>
    <w:basedOn w:val="Standard"/>
    <w:next w:val="Standard"/>
    <w:uiPriority w:val="9"/>
    <w:semiHidden/>
    <w:unhideWhenUsed/>
    <w:qFormat/>
    <w:pPr>
      <w:keepNext/>
      <w:spacing w:before="400" w:after="2400"/>
      <w:ind w:right="-284"/>
      <w:jc w:val="center"/>
      <w:outlineLvl w:val="2"/>
    </w:pPr>
    <w:rPr>
      <w:caps/>
      <w:sz w:val="30"/>
    </w:rPr>
  </w:style>
  <w:style w:type="paragraph" w:styleId="Titre4">
    <w:name w:val="heading 4"/>
    <w:basedOn w:val="Standard"/>
    <w:next w:val="Standard"/>
    <w:uiPriority w:val="9"/>
    <w:semiHidden/>
    <w:unhideWhenUsed/>
    <w:qFormat/>
    <w:pPr>
      <w:keepNext/>
      <w:spacing w:before="120"/>
      <w:jc w:val="both"/>
      <w:outlineLvl w:val="3"/>
    </w:pPr>
    <w:rPr>
      <w:b/>
      <w:bCs/>
    </w:rPr>
  </w:style>
  <w:style w:type="paragraph" w:styleId="Titre5">
    <w:name w:val="heading 5"/>
    <w:basedOn w:val="Standard"/>
    <w:next w:val="Standard"/>
    <w:uiPriority w:val="9"/>
    <w:semiHidden/>
    <w:unhideWhenUsed/>
    <w:qFormat/>
    <w:pPr>
      <w:keepNext/>
      <w:widowControl w:val="0"/>
      <w:pBdr>
        <w:top w:val="single" w:sz="4" w:space="1" w:color="000000"/>
        <w:left w:val="single" w:sz="4" w:space="5" w:color="000000"/>
        <w:bottom w:val="single" w:sz="4" w:space="1" w:color="000000"/>
        <w:right w:val="single" w:sz="4" w:space="4" w:color="000000"/>
      </w:pBdr>
      <w:spacing w:before="120" w:after="120" w:line="240" w:lineRule="exact"/>
      <w:jc w:val="center"/>
      <w:outlineLvl w:val="4"/>
    </w:pPr>
    <w:rPr>
      <w:rFonts w:ascii="Arial" w:hAnsi="Arial" w:cs="Arial"/>
      <w:b/>
      <w:color w:val="000000"/>
      <w:sz w:val="24"/>
    </w:rPr>
  </w:style>
  <w:style w:type="paragraph" w:styleId="Titre6">
    <w:name w:val="heading 6"/>
    <w:basedOn w:val="Standard"/>
    <w:next w:val="Standard"/>
    <w:uiPriority w:val="9"/>
    <w:semiHidden/>
    <w:unhideWhenUsed/>
    <w:qFormat/>
    <w:pPr>
      <w:keepNext/>
      <w:jc w:val="center"/>
      <w:outlineLvl w:val="5"/>
    </w:pPr>
    <w:rPr>
      <w:rFonts w:ascii="Arial" w:hAnsi="Arial" w:cs="Arial"/>
      <w:b/>
      <w:sz w:val="24"/>
    </w:rPr>
  </w:style>
  <w:style w:type="paragraph" w:styleId="Titre7">
    <w:name w:val="heading 7"/>
    <w:basedOn w:val="Standard"/>
    <w:next w:val="Standard"/>
    <w:pPr>
      <w:keepNext/>
      <w:keepLines/>
      <w:tabs>
        <w:tab w:val="left" w:pos="8244"/>
      </w:tabs>
      <w:spacing w:after="60" w:line="240" w:lineRule="atLeast"/>
      <w:ind w:left="1287" w:right="51" w:firstLine="153"/>
      <w:jc w:val="both"/>
      <w:outlineLvl w:val="6"/>
    </w:pPr>
    <w:rPr>
      <w:rFonts w:ascii="Arial" w:hAnsi="Arial" w:cs="Arial"/>
      <w:color w:val="000000"/>
    </w:rPr>
  </w:style>
  <w:style w:type="paragraph" w:styleId="Titre8">
    <w:name w:val="heading 8"/>
    <w:basedOn w:val="Standard"/>
    <w:next w:val="Standard"/>
    <w:pPr>
      <w:keepNext/>
      <w:keepLines/>
      <w:spacing w:line="240" w:lineRule="atLeast"/>
      <w:ind w:left="567" w:right="675"/>
      <w:jc w:val="both"/>
      <w:outlineLvl w:val="7"/>
    </w:pPr>
    <w:rPr>
      <w:rFonts w:ascii="Arial" w:hAnsi="Arial" w:cs="Arial"/>
      <w:color w:val="000000"/>
    </w:rPr>
  </w:style>
  <w:style w:type="paragraph" w:styleId="Titre9">
    <w:name w:val="heading 9"/>
    <w:basedOn w:val="Standard"/>
    <w:next w:val="Standard"/>
    <w:pPr>
      <w:keepNext/>
      <w:jc w:val="center"/>
      <w:outlineLvl w:val="8"/>
    </w:pPr>
    <w:rPr>
      <w:rFonts w:ascii="Arial" w:hAnsi="Arial" w:cs="Arial"/>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Arial" w:eastAsia="MS Mincho" w:hAnsi="Arial" w:cs="Tms Rmn"/>
      <w:sz w:val="28"/>
      <w:szCs w:val="28"/>
    </w:rPr>
  </w:style>
  <w:style w:type="paragraph" w:customStyle="1" w:styleId="Textbody">
    <w:name w:val="Text body"/>
    <w:basedOn w:val="Standard"/>
    <w:rPr>
      <w:sz w:val="24"/>
      <w:szCs w:val="24"/>
      <w:u w:val="single"/>
    </w:rPr>
  </w:style>
  <w:style w:type="paragraph" w:styleId="Liste">
    <w:name w:val="List"/>
    <w:basedOn w:val="Textbody"/>
    <w:rPr>
      <w:rFonts w:cs="Tms Rmn"/>
    </w:rPr>
  </w:style>
  <w:style w:type="paragraph" w:styleId="Lgende">
    <w:name w:val="caption"/>
    <w:basedOn w:val="Standard"/>
    <w:pPr>
      <w:suppressLineNumbers/>
      <w:spacing w:before="120" w:after="120"/>
    </w:pPr>
    <w:rPr>
      <w:rFonts w:ascii="Arial" w:hAnsi="Arial" w:cs="Mangal"/>
      <w:i/>
      <w:iCs/>
      <w:sz w:val="24"/>
      <w:szCs w:val="24"/>
    </w:rPr>
  </w:style>
  <w:style w:type="paragraph" w:customStyle="1" w:styleId="Index">
    <w:name w:val="Index"/>
    <w:basedOn w:val="Standard"/>
    <w:pPr>
      <w:suppressLineNumbers/>
    </w:pPr>
    <w:rPr>
      <w:rFonts w:cs="Tahoma"/>
    </w:rPr>
  </w:style>
  <w:style w:type="paragraph" w:customStyle="1" w:styleId="Titre20">
    <w:name w:val="Titre2"/>
    <w:basedOn w:val="Standard"/>
    <w:next w:val="Textbody"/>
    <w:pPr>
      <w:keepNext/>
      <w:spacing w:before="240" w:after="120"/>
    </w:pPr>
    <w:rPr>
      <w:rFonts w:ascii="Liberation Sans" w:eastAsia="Lucida Sans Unicode" w:hAnsi="Liberation Sans" w:cs="Mangal"/>
      <w:sz w:val="28"/>
      <w:szCs w:val="28"/>
    </w:rPr>
  </w:style>
  <w:style w:type="paragraph" w:customStyle="1" w:styleId="Lgende2">
    <w:name w:val="Légende2"/>
    <w:basedOn w:val="Standard"/>
    <w:pPr>
      <w:suppressLineNumbers/>
      <w:spacing w:before="120" w:after="120"/>
    </w:pPr>
    <w:rPr>
      <w:rFonts w:ascii="Liberation Sans" w:hAnsi="Liberation Sans" w:cs="Mangal"/>
      <w:i/>
      <w:iCs/>
      <w:sz w:val="24"/>
      <w:szCs w:val="24"/>
    </w:rPr>
  </w:style>
  <w:style w:type="paragraph" w:customStyle="1" w:styleId="Titre10">
    <w:name w:val="Titre1"/>
    <w:basedOn w:val="Standard"/>
    <w:next w:val="Sous-titre"/>
    <w:pPr>
      <w:spacing w:before="960"/>
      <w:jc w:val="center"/>
    </w:pPr>
    <w:rPr>
      <w:b/>
      <w:caps/>
      <w:sz w:val="30"/>
    </w:rPr>
  </w:style>
  <w:style w:type="paragraph" w:customStyle="1" w:styleId="Lgende1">
    <w:name w:val="Légende1"/>
    <w:basedOn w:val="Standard"/>
    <w:pPr>
      <w:suppressLineNumbers/>
      <w:spacing w:before="120" w:after="120"/>
    </w:pPr>
    <w:rPr>
      <w:rFonts w:cs="Tms Rmn"/>
      <w:i/>
      <w:iCs/>
      <w:sz w:val="24"/>
      <w:szCs w:val="24"/>
    </w:rPr>
  </w:style>
  <w:style w:type="paragraph" w:styleId="Sous-titre">
    <w:name w:val="Subtitle"/>
    <w:basedOn w:val="Standard"/>
    <w:next w:val="Textbody"/>
    <w:uiPriority w:val="11"/>
    <w:qFormat/>
    <w:pPr>
      <w:keepLines/>
      <w:spacing w:after="1080" w:line="240" w:lineRule="atLeast"/>
      <w:ind w:left="567" w:right="675"/>
      <w:jc w:val="center"/>
    </w:pPr>
    <w:rPr>
      <w:rFonts w:ascii="Arial" w:hAnsi="Arial" w:cs="Arial"/>
      <w:sz w:val="24"/>
    </w:rPr>
  </w:style>
  <w:style w:type="paragraph" w:customStyle="1" w:styleId="Rpertoire">
    <w:name w:val="Répertoire"/>
    <w:basedOn w:val="Standard"/>
    <w:pPr>
      <w:suppressLineNumbers/>
    </w:pPr>
    <w:rPr>
      <w:rFonts w:cs="Tms Rmn"/>
    </w:rPr>
  </w:style>
  <w:style w:type="paragraph" w:styleId="Pieddepage">
    <w:name w:val="footer"/>
    <w:basedOn w:val="Standard"/>
    <w:pPr>
      <w:tabs>
        <w:tab w:val="center" w:pos="4819"/>
        <w:tab w:val="right" w:pos="9071"/>
      </w:tabs>
    </w:pPr>
  </w:style>
  <w:style w:type="paragraph" w:styleId="En-tte">
    <w:name w:val="header"/>
    <w:basedOn w:val="Standard"/>
    <w:pPr>
      <w:tabs>
        <w:tab w:val="center" w:pos="4819"/>
        <w:tab w:val="right" w:pos="9071"/>
      </w:tabs>
    </w:pPr>
  </w:style>
  <w:style w:type="paragraph" w:customStyle="1" w:styleId="MARCHE">
    <w:name w:val="MARCHE"/>
    <w:basedOn w:val="Standard"/>
    <w:rPr>
      <w:sz w:val="24"/>
    </w:rPr>
  </w:style>
  <w:style w:type="paragraph" w:customStyle="1" w:styleId="pied">
    <w:name w:val="pied"/>
    <w:basedOn w:val="Standard"/>
    <w:pPr>
      <w:ind w:left="-567"/>
    </w:pPr>
    <w:rPr>
      <w:i/>
      <w:sz w:val="14"/>
    </w:rPr>
  </w:style>
  <w:style w:type="paragraph" w:customStyle="1" w:styleId="ARTICLE">
    <w:name w:val="ARTICLE"/>
    <w:basedOn w:val="Standard"/>
    <w:pPr>
      <w:tabs>
        <w:tab w:val="left" w:pos="3829"/>
      </w:tabs>
      <w:spacing w:before="360" w:after="360"/>
      <w:ind w:left="851"/>
    </w:pPr>
    <w:rPr>
      <w:b/>
      <w:sz w:val="22"/>
      <w:u w:val="words"/>
    </w:rPr>
  </w:style>
  <w:style w:type="paragraph" w:customStyle="1" w:styleId="standard0">
    <w:name w:val="standard"/>
    <w:basedOn w:val="Standard"/>
    <w:pPr>
      <w:ind w:left="1134"/>
    </w:pPr>
    <w:rPr>
      <w:sz w:val="22"/>
    </w:rPr>
  </w:style>
  <w:style w:type="paragraph" w:customStyle="1" w:styleId="paragraphe">
    <w:name w:val="paragraphe"/>
    <w:basedOn w:val="Standard"/>
    <w:pPr>
      <w:spacing w:before="240" w:after="240"/>
      <w:ind w:left="567"/>
    </w:pPr>
    <w:rPr>
      <w:sz w:val="22"/>
    </w:rPr>
  </w:style>
  <w:style w:type="paragraph" w:customStyle="1" w:styleId="paragra2">
    <w:name w:val="paragra2"/>
    <w:pPr>
      <w:widowControl/>
      <w:suppressAutoHyphens/>
      <w:spacing w:after="240"/>
      <w:ind w:firstLine="567"/>
    </w:pPr>
    <w:rPr>
      <w:rFonts w:ascii="Times New Roman" w:eastAsia="Arial" w:hAnsi="Times New Roman" w:cs="Times New Roman"/>
      <w:szCs w:val="20"/>
      <w:lang w:bidi="ar-SA"/>
    </w:rPr>
  </w:style>
  <w:style w:type="paragraph" w:styleId="Date">
    <w:name w:val="Date"/>
    <w:basedOn w:val="Standard"/>
    <w:pPr>
      <w:spacing w:before="600" w:after="240"/>
      <w:ind w:left="4253"/>
    </w:pPr>
    <w:rPr>
      <w:sz w:val="22"/>
    </w:rPr>
  </w:style>
  <w:style w:type="paragraph" w:customStyle="1" w:styleId="IGF">
    <w:name w:val="IGF"/>
    <w:basedOn w:val="Standard"/>
    <w:pPr>
      <w:spacing w:after="1320"/>
      <w:ind w:left="1871" w:firstLine="737"/>
    </w:pPr>
    <w:rPr>
      <w:sz w:val="22"/>
    </w:rPr>
  </w:style>
  <w:style w:type="paragraph" w:customStyle="1" w:styleId="1erparagraphe">
    <w:name w:val="1erparagraphe"/>
    <w:basedOn w:val="ARTICLE"/>
    <w:pPr>
      <w:spacing w:before="480" w:after="0"/>
    </w:pPr>
    <w:rPr>
      <w:rFonts w:ascii="Tms Rmn" w:hAnsi="Tms Rmn" w:cs="Tms Rmn"/>
      <w:b w:val="0"/>
      <w:u w:val="none"/>
    </w:rPr>
  </w:style>
  <w:style w:type="paragraph" w:customStyle="1" w:styleId="tiret">
    <w:name w:val="tiret"/>
    <w:basedOn w:val="1erparagraphe"/>
    <w:pPr>
      <w:tabs>
        <w:tab w:val="clear" w:pos="3829"/>
        <w:tab w:val="left" w:pos="2353"/>
        <w:tab w:val="left" w:pos="3091"/>
        <w:tab w:val="right" w:pos="9865"/>
      </w:tabs>
      <w:ind w:left="113" w:hanging="142"/>
    </w:pPr>
  </w:style>
  <w:style w:type="paragraph" w:customStyle="1" w:styleId="2emeparagraphe">
    <w:name w:val="2eme paragraphe"/>
    <w:basedOn w:val="tiret"/>
    <w:pPr>
      <w:spacing w:before="0"/>
      <w:ind w:left="2127" w:firstLine="0"/>
    </w:pPr>
  </w:style>
  <w:style w:type="paragraph" w:customStyle="1" w:styleId="T5">
    <w:name w:val="T5"/>
    <w:basedOn w:val="Standard"/>
    <w:pPr>
      <w:keepLines/>
      <w:spacing w:after="240" w:line="240" w:lineRule="exact"/>
      <w:ind w:left="567" w:right="675"/>
      <w:jc w:val="both"/>
    </w:pPr>
    <w:rPr>
      <w:rFonts w:ascii="Helv, Arial" w:hAnsi="Helv, Arial" w:cs="Helv, Arial"/>
    </w:rPr>
  </w:style>
  <w:style w:type="paragraph" w:customStyle="1" w:styleId="Textbodyindent">
    <w:name w:val="Text body indent"/>
    <w:basedOn w:val="Standard"/>
    <w:pPr>
      <w:keepNext/>
      <w:keepLines/>
      <w:spacing w:after="120" w:line="240" w:lineRule="exact"/>
      <w:ind w:left="164" w:hanging="164"/>
    </w:pPr>
    <w:rPr>
      <w:rFonts w:ascii="Arial" w:hAnsi="Arial" w:cs="Arial"/>
      <w:color w:val="000000"/>
    </w:rPr>
  </w:style>
  <w:style w:type="paragraph" w:customStyle="1" w:styleId="Normalcentr1">
    <w:name w:val="Normal centré1"/>
    <w:basedOn w:val="Standard"/>
    <w:pPr>
      <w:widowControl w:val="0"/>
      <w:spacing w:before="60" w:after="120"/>
      <w:ind w:left="851" w:right="278"/>
      <w:jc w:val="both"/>
    </w:pPr>
    <w:rPr>
      <w:sz w:val="22"/>
    </w:rPr>
  </w:style>
  <w:style w:type="paragraph" w:customStyle="1" w:styleId="Retraitcorpsdetexte21">
    <w:name w:val="Retrait corps de texte 21"/>
    <w:basedOn w:val="Standard"/>
    <w:pPr>
      <w:spacing w:before="120"/>
      <w:ind w:left="851"/>
      <w:jc w:val="both"/>
    </w:pPr>
    <w:rPr>
      <w:color w:val="000000"/>
      <w:sz w:val="22"/>
    </w:rPr>
  </w:style>
  <w:style w:type="paragraph" w:customStyle="1" w:styleId="Retraitcorpsdetexte31">
    <w:name w:val="Retrait corps de texte 31"/>
    <w:basedOn w:val="Standard"/>
    <w:pPr>
      <w:keepNext/>
      <w:spacing w:before="120"/>
      <w:ind w:left="164"/>
      <w:jc w:val="both"/>
    </w:pPr>
    <w:rPr>
      <w:color w:val="000000"/>
      <w:sz w:val="22"/>
    </w:rPr>
  </w:style>
  <w:style w:type="paragraph" w:customStyle="1" w:styleId="titre">
    <w:name w:val="titre"/>
    <w:basedOn w:val="Standard"/>
    <w:pPr>
      <w:spacing w:before="360" w:after="120" w:line="240" w:lineRule="exact"/>
      <w:ind w:left="1418" w:right="1134" w:firstLine="993"/>
    </w:pPr>
    <w:rPr>
      <w:rFonts w:ascii="CG Times (W1)" w:hAnsi="CG Times (W1)" w:cs="CG Times (W1)"/>
      <w:sz w:val="24"/>
      <w:u w:val="single"/>
    </w:rPr>
  </w:style>
  <w:style w:type="paragraph" w:customStyle="1" w:styleId="adresse">
    <w:name w:val="adresse"/>
    <w:basedOn w:val="Standard"/>
    <w:pPr>
      <w:jc w:val="both"/>
    </w:pPr>
    <w:rPr>
      <w:sz w:val="22"/>
    </w:rPr>
  </w:style>
  <w:style w:type="paragraph" w:customStyle="1" w:styleId="Default">
    <w:name w:val="Default"/>
    <w:pPr>
      <w:widowControl/>
      <w:suppressAutoHyphens/>
      <w:autoSpaceDE w:val="0"/>
    </w:pPr>
    <w:rPr>
      <w:rFonts w:ascii="Times New Roman" w:eastAsia="Arial" w:hAnsi="Times New Roman" w:cs="Times New Roman"/>
      <w:color w:val="000000"/>
      <w:sz w:val="24"/>
      <w:lang w:bidi="ar-SA"/>
    </w:rPr>
  </w:style>
  <w:style w:type="paragraph" w:customStyle="1" w:styleId="Corpsdetexte21">
    <w:name w:val="Corps de texte 21"/>
    <w:basedOn w:val="Standard"/>
    <w:pPr>
      <w:jc w:val="both"/>
    </w:pPr>
    <w:rPr>
      <w:sz w:val="24"/>
      <w:szCs w:val="24"/>
    </w:rPr>
  </w:style>
  <w:style w:type="paragraph" w:customStyle="1" w:styleId="Footnote">
    <w:name w:val="Footnote"/>
    <w:basedOn w:val="Standard"/>
  </w:style>
  <w:style w:type="paragraph" w:customStyle="1" w:styleId="Corpsdetexte">
    <w:name w:val="Corps de texte +"/>
    <w:basedOn w:val="Textbody"/>
    <w:next w:val="Textbody"/>
    <w:pPr>
      <w:spacing w:before="600"/>
      <w:jc w:val="both"/>
    </w:pPr>
    <w:rPr>
      <w:sz w:val="22"/>
      <w:szCs w:val="22"/>
      <w:u w:val="none"/>
    </w:rPr>
  </w:style>
  <w:style w:type="paragraph" w:customStyle="1" w:styleId="Contents1">
    <w:name w:val="Contents 1"/>
    <w:basedOn w:val="Standard"/>
    <w:next w:val="Standard"/>
  </w:style>
  <w:style w:type="paragraph" w:customStyle="1" w:styleId="Contents2">
    <w:name w:val="Contents 2"/>
    <w:basedOn w:val="Standard"/>
    <w:next w:val="Standard"/>
    <w:pPr>
      <w:ind w:left="200"/>
    </w:pPr>
  </w:style>
  <w:style w:type="paragraph" w:customStyle="1" w:styleId="Contents3">
    <w:name w:val="Contents 3"/>
    <w:basedOn w:val="Standard"/>
    <w:next w:val="Standard"/>
    <w:pPr>
      <w:ind w:left="400"/>
    </w:pPr>
  </w:style>
  <w:style w:type="paragraph" w:customStyle="1" w:styleId="Contents4">
    <w:name w:val="Contents 4"/>
    <w:basedOn w:val="Standard"/>
    <w:next w:val="Standard"/>
    <w:pPr>
      <w:ind w:left="600"/>
    </w:pPr>
  </w:style>
  <w:style w:type="paragraph" w:customStyle="1" w:styleId="Contents5">
    <w:name w:val="Contents 5"/>
    <w:basedOn w:val="Standard"/>
    <w:next w:val="Standard"/>
    <w:pPr>
      <w:ind w:left="800"/>
    </w:pPr>
  </w:style>
  <w:style w:type="paragraph" w:customStyle="1" w:styleId="Contents6">
    <w:name w:val="Contents 6"/>
    <w:basedOn w:val="Standard"/>
    <w:next w:val="Standard"/>
    <w:pPr>
      <w:ind w:left="1000"/>
    </w:pPr>
  </w:style>
  <w:style w:type="paragraph" w:customStyle="1" w:styleId="Contents7">
    <w:name w:val="Contents 7"/>
    <w:basedOn w:val="Standard"/>
    <w:next w:val="Standard"/>
    <w:pPr>
      <w:ind w:left="1200"/>
    </w:pPr>
  </w:style>
  <w:style w:type="paragraph" w:customStyle="1" w:styleId="Contents8">
    <w:name w:val="Contents 8"/>
    <w:basedOn w:val="Standard"/>
    <w:next w:val="Standard"/>
    <w:pPr>
      <w:ind w:left="1400"/>
    </w:pPr>
  </w:style>
  <w:style w:type="paragraph" w:customStyle="1" w:styleId="Contents9">
    <w:name w:val="Contents 9"/>
    <w:basedOn w:val="Standard"/>
    <w:next w:val="Standard"/>
    <w:pPr>
      <w:ind w:left="1600"/>
    </w:pPr>
  </w:style>
  <w:style w:type="paragraph" w:customStyle="1" w:styleId="Contents10">
    <w:name w:val="Contents 10"/>
    <w:basedOn w:val="Rpertoire"/>
    <w:pPr>
      <w:tabs>
        <w:tab w:val="right" w:leader="dot" w:pos="12184"/>
      </w:tabs>
      <w:ind w:left="2547"/>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article0">
    <w:name w:val="article"/>
    <w:basedOn w:val="Standard"/>
    <w:pPr>
      <w:widowControl w:val="0"/>
      <w:spacing w:before="360" w:after="120" w:line="240" w:lineRule="exact"/>
      <w:ind w:left="1418" w:right="1134"/>
    </w:pPr>
    <w:rPr>
      <w:rFonts w:ascii="Dutch" w:hAnsi="Dutch" w:cs="Dutch"/>
      <w:b/>
      <w:bCs/>
      <w:sz w:val="22"/>
      <w:szCs w:val="22"/>
      <w:u w:val="single"/>
    </w:rPr>
  </w:style>
  <w:style w:type="paragraph" w:styleId="Textedebulles">
    <w:name w:val="Balloon Text"/>
    <w:basedOn w:val="Standard"/>
    <w:rPr>
      <w:rFonts w:ascii="Tahoma" w:hAnsi="Tahoma" w:cs="Tms Rmn"/>
      <w:sz w:val="16"/>
      <w:szCs w:val="16"/>
    </w:rPr>
  </w:style>
  <w:style w:type="paragraph" w:customStyle="1" w:styleId="Contenuducadre">
    <w:name w:val="Contenu du cadre"/>
    <w:basedOn w:val="Textbody"/>
  </w:style>
  <w:style w:type="paragraph" w:customStyle="1" w:styleId="IntitulClauses">
    <w:name w:val="IntituléClauses"/>
    <w:basedOn w:val="Standard"/>
    <w:rPr>
      <w:i/>
      <w:sz w:val="16"/>
    </w:rPr>
  </w:style>
  <w:style w:type="paragraph" w:customStyle="1" w:styleId="GlossaireCourant">
    <w:name w:val="GlossaireCourant"/>
    <w:basedOn w:val="Textbody"/>
    <w:pPr>
      <w:spacing w:before="240"/>
    </w:pPr>
  </w:style>
  <w:style w:type="paragraph" w:customStyle="1" w:styleId="xl25">
    <w:name w:val="xl25"/>
    <w:basedOn w:val="Standard"/>
    <w:pPr>
      <w:spacing w:before="100" w:after="100"/>
      <w:textAlignment w:val="auto"/>
    </w:pPr>
    <w:rPr>
      <w:sz w:val="24"/>
      <w:szCs w:val="24"/>
    </w:rPr>
  </w:style>
  <w:style w:type="paragraph" w:customStyle="1" w:styleId="Corpsdetexte31">
    <w:name w:val="Corps de texte 31"/>
    <w:basedOn w:val="Standard"/>
    <w:pPr>
      <w:ind w:right="-2"/>
      <w:jc w:val="both"/>
    </w:pPr>
    <w:rPr>
      <w:rFonts w:ascii="Arial" w:hAnsi="Arial" w:cs="Arial"/>
      <w:color w:val="000000"/>
      <w:sz w:val="22"/>
    </w:rPr>
  </w:style>
  <w:style w:type="paragraph" w:customStyle="1" w:styleId="Normaldcal">
    <w:name w:val="Normal_décalé"/>
    <w:basedOn w:val="Standard"/>
    <w:pPr>
      <w:suppressAutoHyphens w:val="0"/>
      <w:ind w:left="2268"/>
    </w:pPr>
    <w:rPr>
      <w:sz w:val="24"/>
    </w:rPr>
  </w:style>
  <w:style w:type="paragraph" w:customStyle="1" w:styleId="Framecontents">
    <w:name w:val="Frame contents"/>
    <w:basedOn w:val="Standard"/>
  </w:style>
  <w:style w:type="paragraph" w:styleId="Retraitcorpsdetexte2">
    <w:name w:val="Body Text Indent 2"/>
    <w:basedOn w:val="Standard"/>
    <w:pPr>
      <w:ind w:left="180"/>
    </w:pPr>
  </w:style>
  <w:style w:type="paragraph" w:customStyle="1" w:styleId="texte">
    <w:name w:val="texte"/>
    <w:basedOn w:val="Standard"/>
    <w:pPr>
      <w:spacing w:before="120" w:line="240" w:lineRule="exact"/>
      <w:jc w:val="both"/>
    </w:pPr>
    <w:rPr>
      <w:rFonts w:ascii="Arial" w:hAnsi="Arial" w:cs="Arial"/>
    </w:rPr>
  </w:style>
  <w:style w:type="paragraph" w:styleId="Corpsdetexte0">
    <w:name w:val="Body Text"/>
    <w:pPr>
      <w:widowControl/>
      <w:suppressAutoHyphens/>
      <w:spacing w:line="240" w:lineRule="exact"/>
    </w:pPr>
    <w:rPr>
      <w:rFonts w:eastAsia="Times New Roman" w:cs="Arial"/>
      <w:color w:val="000000"/>
      <w:sz w:val="20"/>
      <w:szCs w:val="20"/>
      <w:lang w:bidi="ar-SA"/>
    </w:rPr>
  </w:style>
  <w:style w:type="paragraph" w:styleId="Textebrut">
    <w:name w:val="Plain Text"/>
    <w:basedOn w:val="Standard"/>
    <w:rPr>
      <w:rFonts w:ascii="Courier New" w:hAnsi="Courier New" w:cs="Courier New"/>
    </w:rPr>
  </w:style>
  <w:style w:type="paragraph" w:styleId="Retraitcorpsdetexte3">
    <w:name w:val="Body Text Indent 3"/>
    <w:basedOn w:val="Standard"/>
    <w:pPr>
      <w:ind w:firstLine="720"/>
    </w:pPr>
  </w:style>
  <w:style w:type="paragraph" w:styleId="Normalcentr">
    <w:name w:val="Block Text"/>
    <w:basedOn w:val="Standard"/>
    <w:pPr>
      <w:widowControl w:val="0"/>
      <w:spacing w:before="240"/>
      <w:ind w:left="1418" w:right="1134"/>
      <w:jc w:val="both"/>
    </w:pPr>
  </w:style>
  <w:style w:type="paragraph" w:customStyle="1" w:styleId="CelluleCorpsdetexte">
    <w:name w:val="Cellule Corps de texte"/>
    <w:basedOn w:val="Textbody"/>
    <w:pPr>
      <w:overflowPunct w:val="0"/>
      <w:autoSpaceDE w:val="0"/>
      <w:spacing w:before="100"/>
    </w:pPr>
    <w:rPr>
      <w:spacing w:val="-5"/>
      <w:szCs w:val="20"/>
    </w:rPr>
  </w:style>
  <w:style w:type="paragraph" w:customStyle="1" w:styleId="titre3ccme">
    <w:name w:val="titre 3 ccme"/>
    <w:basedOn w:val="Standard"/>
    <w:pPr>
      <w:overflowPunct w:val="0"/>
      <w:autoSpaceDE w:val="0"/>
      <w:ind w:firstLine="720"/>
      <w:jc w:val="both"/>
    </w:pPr>
    <w:rPr>
      <w:rFonts w:ascii="Arial" w:hAnsi="Arial" w:cs="Arial"/>
      <w:b/>
      <w:iCs/>
      <w:sz w:val="22"/>
    </w:rPr>
  </w:style>
  <w:style w:type="paragraph" w:styleId="Corpsdetexte2">
    <w:name w:val="Body Text 2"/>
    <w:basedOn w:val="Standard"/>
    <w:rPr>
      <w:b/>
      <w:bCs/>
      <w:sz w:val="28"/>
      <w:szCs w:val="28"/>
      <w:u w:val="single"/>
    </w:rPr>
  </w:style>
  <w:style w:type="paragraph" w:customStyle="1" w:styleId="western">
    <w:name w:val="western"/>
    <w:basedOn w:val="Standard"/>
    <w:pPr>
      <w:spacing w:before="280" w:after="40" w:line="276" w:lineRule="auto"/>
      <w:jc w:val="center"/>
    </w:pPr>
    <w:rPr>
      <w:b/>
      <w:bCs/>
      <w:sz w:val="32"/>
      <w:szCs w:val="32"/>
    </w:rPr>
  </w:style>
  <w:style w:type="paragraph" w:styleId="Paragraphedeliste">
    <w:name w:val="List Paragraph"/>
    <w:basedOn w:val="Standard"/>
    <w:pPr>
      <w:ind w:left="708"/>
    </w:pPr>
  </w:style>
  <w:style w:type="paragraph" w:customStyle="1" w:styleId="bodytext">
    <w:name w:val="bodytext"/>
    <w:basedOn w:val="Standard"/>
    <w:pPr>
      <w:spacing w:before="280" w:after="280"/>
    </w:pPr>
  </w:style>
  <w:style w:type="paragraph" w:customStyle="1" w:styleId="Corpsdetexte32">
    <w:name w:val="Corps de texte 32"/>
    <w:basedOn w:val="Standard"/>
    <w:rPr>
      <w:rFonts w:ascii="Arial" w:hAnsi="Arial" w:cs="Arial"/>
      <w:color w:val="FF0000"/>
      <w:sz w:val="18"/>
      <w:szCs w:val="18"/>
    </w:rPr>
  </w:style>
  <w:style w:type="paragraph" w:styleId="Corpsdetexte3">
    <w:name w:val="Body Text 3"/>
    <w:basedOn w:val="Standard"/>
    <w:rPr>
      <w:rFonts w:ascii="Arial" w:hAnsi="Arial" w:cs="Arial"/>
      <w:i/>
      <w:iCs/>
      <w:sz w:val="16"/>
      <w:szCs w:val="16"/>
    </w:rPr>
  </w:style>
  <w:style w:type="paragraph" w:styleId="Commentaire">
    <w:name w:val="annotation text"/>
    <w:basedOn w:val="Standard"/>
  </w:style>
  <w:style w:type="paragraph" w:styleId="Objetducommentaire">
    <w:name w:val="annotation subject"/>
    <w:basedOn w:val="Commentaire1"/>
    <w:next w:val="Commentaire1"/>
    <w:rPr>
      <w:b/>
      <w:bCs/>
    </w:rPr>
  </w:style>
  <w:style w:type="paragraph" w:styleId="NormalWeb">
    <w:name w:val="Normal (Web)"/>
    <w:basedOn w:val="Standard"/>
    <w:pPr>
      <w:spacing w:before="100" w:after="100"/>
    </w:pPr>
    <w:rPr>
      <w:rFonts w:ascii="Arial Unicode MS" w:eastAsia="Arial Unicode MS" w:hAnsi="Arial Unicode MS" w:cs="Arial Unicode MS"/>
      <w:color w:val="000000"/>
      <w:sz w:val="24"/>
      <w:szCs w:val="24"/>
    </w:rPr>
  </w:style>
  <w:style w:type="paragraph" w:customStyle="1" w:styleId="Commentaire1">
    <w:name w:val="Commentaire1"/>
    <w:basedOn w:val="Standard"/>
  </w:style>
  <w:style w:type="paragraph" w:customStyle="1" w:styleId="fcase2metab">
    <w:name w:val="f_case_2èmetab"/>
    <w:basedOn w:val="Standard"/>
    <w:pPr>
      <w:tabs>
        <w:tab w:val="left" w:pos="1560"/>
        <w:tab w:val="left" w:pos="1985"/>
      </w:tabs>
      <w:ind w:left="1134" w:hanging="1134"/>
      <w:jc w:val="both"/>
    </w:pPr>
  </w:style>
  <w:style w:type="paragraph" w:customStyle="1" w:styleId="fcase1ertab">
    <w:name w:val="f_case_1ertab"/>
    <w:basedOn w:val="Standard"/>
    <w:pPr>
      <w:tabs>
        <w:tab w:val="left" w:pos="1135"/>
      </w:tabs>
      <w:ind w:left="709" w:hanging="709"/>
      <w:jc w:val="both"/>
    </w:pPr>
  </w:style>
  <w:style w:type="paragraph" w:customStyle="1" w:styleId="fcasegauche">
    <w:name w:val="f_case_gauche"/>
    <w:basedOn w:val="Standard"/>
    <w:pPr>
      <w:spacing w:after="60"/>
      <w:ind w:left="284" w:hanging="284"/>
      <w:jc w:val="both"/>
    </w:pPr>
  </w:style>
  <w:style w:type="paragraph" w:customStyle="1" w:styleId="ftiret">
    <w:name w:val="f_tiret"/>
    <w:basedOn w:val="Standard"/>
    <w:pPr>
      <w:tabs>
        <w:tab w:val="left" w:pos="568"/>
      </w:tabs>
      <w:spacing w:before="60"/>
      <w:ind w:left="142" w:hanging="142"/>
      <w:jc w:val="both"/>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bsatz-Standardschriftart">
    <w:name w:val="Absatz-Standardschriftart"/>
  </w:style>
  <w:style w:type="character" w:customStyle="1" w:styleId="WW8Num3z0">
    <w:name w:val="WW8Num3z0"/>
    <w:rPr>
      <w:rFonts w:ascii="Times New Roman" w:hAnsi="Times New Roman" w:cs="Times New Roman"/>
      <w:b/>
      <w:i w:val="0"/>
      <w:color w:val="000000"/>
      <w:spacing w:val="0"/>
      <w:w w:val="100"/>
      <w:position w:val="0"/>
      <w:sz w:val="28"/>
      <w:szCs w:val="28"/>
      <w:u w:val="single"/>
      <w:vertAlign w:val="baseline"/>
    </w:rPr>
  </w:style>
  <w:style w:type="character" w:customStyle="1" w:styleId="WW8Num4z0">
    <w:name w:val="WW8Num4z0"/>
    <w:rPr>
      <w:rFonts w:ascii="Symbol" w:hAnsi="Symbol" w:cs="Symbol"/>
    </w:rPr>
  </w:style>
  <w:style w:type="character" w:customStyle="1" w:styleId="WW8Num6z0">
    <w:name w:val="WW8Num6z0"/>
    <w:rPr>
      <w:rFonts w:ascii="Wingdings" w:hAnsi="Wingdings" w:cs="Wingdings"/>
      <w:strike w:val="0"/>
      <w:dstrike w:val="0"/>
      <w:color w:val="000000"/>
      <w:position w:val="0"/>
      <w:sz w:val="22"/>
      <w:u w:val="none"/>
      <w:vertAlign w:val="baseline"/>
    </w:rPr>
  </w:style>
  <w:style w:type="character" w:customStyle="1" w:styleId="WW8Num8z0">
    <w:name w:val="WW8Num8z0"/>
    <w:rPr>
      <w:rFonts w:ascii="Times New Roman" w:eastAsia="Times New Roman" w:hAnsi="Times New Roman" w:cs="Times New Roman"/>
    </w:rPr>
  </w:style>
  <w:style w:type="character" w:customStyle="1" w:styleId="WW8Num13z0">
    <w:name w:val="WW8Num13z0"/>
    <w:rPr>
      <w:rFonts w:ascii="Times New Roman" w:hAnsi="Times New Roman" w:cs="Times New Roman"/>
    </w:rPr>
  </w:style>
  <w:style w:type="character" w:customStyle="1" w:styleId="WW8Num15z0">
    <w:name w:val="WW8Num15z0"/>
    <w:rPr>
      <w:rFonts w:ascii="Symbol" w:hAnsi="Symbol" w:cs="Symbol"/>
    </w:rPr>
  </w:style>
  <w:style w:type="character" w:customStyle="1" w:styleId="WW8Num16z0">
    <w:name w:val="WW8Num16z0"/>
    <w:rPr>
      <w:b w:val="0"/>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Policepardfaut2">
    <w:name w:val="Police par défaut2"/>
  </w:style>
  <w:style w:type="character" w:customStyle="1" w:styleId="WW8Num5z0">
    <w:name w:val="WW8Num5z0"/>
    <w:rPr>
      <w:rFonts w:ascii="Times New Roman" w:eastAsia="Times New Roman" w:hAnsi="Times New Roman" w:cs="Times New Roman"/>
    </w:rPr>
  </w:style>
  <w:style w:type="character" w:customStyle="1" w:styleId="WW8Num7z0">
    <w:name w:val="WW8Num7z0"/>
    <w:rPr>
      <w:rFonts w:ascii="Symbol" w:hAnsi="Symbol" w:cs="Symbol"/>
    </w:rPr>
  </w:style>
  <w:style w:type="character" w:customStyle="1" w:styleId="WW8Num9z0">
    <w:name w:val="WW8Num9z0"/>
    <w:rPr>
      <w:rFonts w:ascii="Times New Roman" w:hAnsi="Times New Roman" w:cs="Times New Roman"/>
    </w:rPr>
  </w:style>
  <w:style w:type="character" w:customStyle="1" w:styleId="WW8Num10z0">
    <w:name w:val="WW8Num10z0"/>
    <w:rPr>
      <w:rFonts w:ascii="OpenSymbol, 'Arial Unicode MS'" w:hAnsi="OpenSymbol, 'Arial Unicode MS'" w:cs="OpenSymbol, 'Arial Unicode MS'"/>
    </w:rPr>
  </w:style>
  <w:style w:type="character" w:customStyle="1" w:styleId="WW8Num11z0">
    <w:name w:val="WW8Num11z0"/>
    <w:rPr>
      <w:rFonts w:ascii="Symbol" w:hAnsi="Symbol" w:cs="OpenSymbol, 'Arial Unicode MS'"/>
    </w:rPr>
  </w:style>
  <w:style w:type="character" w:customStyle="1" w:styleId="WW8Num12z0">
    <w:name w:val="WW8Num12z0"/>
    <w:rPr>
      <w:rFonts w:ascii="Symbol" w:hAnsi="Symbol" w:cs="Symbol"/>
    </w:rPr>
  </w:style>
  <w:style w:type="character" w:customStyle="1" w:styleId="WW8Num18z0">
    <w:name w:val="WW8Num18z0"/>
    <w:rPr>
      <w:rFonts w:ascii="Symbol" w:hAnsi="Symbol" w:cs="Symbol"/>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20z0">
    <w:name w:val="WW8Num20z0"/>
    <w:rPr>
      <w:rFonts w:ascii="Symbol" w:hAnsi="Symbol" w:cs="Symbol"/>
    </w:rPr>
  </w:style>
  <w:style w:type="character" w:customStyle="1" w:styleId="Policepardfaut1">
    <w:name w:val="Police par défaut1"/>
  </w:style>
  <w:style w:type="character" w:customStyle="1" w:styleId="WW8Num14z0">
    <w:name w:val="WW8Num14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Policepardfaut">
    <w:name w:val="WW-Police par défau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Times New Roman" w:hAnsi="Times New Roman" w:cs="Times New Roman"/>
      <w:b/>
      <w:i w:val="0"/>
      <w:sz w:val="28"/>
      <w:u w:val="single"/>
    </w:rPr>
  </w:style>
  <w:style w:type="character" w:customStyle="1" w:styleId="WW-Policepardfaut1">
    <w:name w:val="WW-Police par défaut1"/>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8z1">
    <w:name w:val="WW8Num18z1"/>
    <w:rPr>
      <w:rFonts w:ascii="Courier New" w:hAnsi="Courier New" w:cs="Courier New"/>
    </w:rPr>
  </w:style>
  <w:style w:type="character" w:customStyle="1" w:styleId="WW8Num21z0">
    <w:name w:val="WW8Num21z0"/>
    <w:rPr>
      <w:rFonts w:ascii="Times New Roman" w:eastAsia="Times New Roman" w:hAnsi="Times New Roman" w:cs="Times New Roman"/>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Policepardfaut11">
    <w:name w:val="WW-Police par défaut11"/>
  </w:style>
  <w:style w:type="character" w:customStyle="1" w:styleId="Internetlink">
    <w:name w:val="Internet link"/>
    <w:rPr>
      <w:color w:val="0000FF"/>
      <w:u w:val="single"/>
    </w:rPr>
  </w:style>
  <w:style w:type="character" w:customStyle="1" w:styleId="FootnoteSymbol">
    <w:name w:val="Footnote Symbol"/>
    <w:rPr>
      <w:position w:val="0"/>
      <w:vertAlign w:val="superscript"/>
    </w:rPr>
  </w:style>
  <w:style w:type="character" w:customStyle="1" w:styleId="VisitedInternetLink">
    <w:name w:val="Visited Internet Link"/>
    <w:rPr>
      <w:color w:val="800080"/>
      <w:u w:val="single"/>
    </w:rPr>
  </w:style>
  <w:style w:type="character" w:styleId="Numrodepage">
    <w:name w:val="page number"/>
    <w:basedOn w:val="WW-Policepardfaut1"/>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NumberingSymbols">
    <w:name w:val="Numbering Symbols"/>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3z1">
    <w:name w:val="WW8Num13z1"/>
    <w:rPr>
      <w:rFonts w:ascii="OpenSymbol, 'Arial Unicode MS'" w:hAnsi="OpenSymbol, 'Arial Unicode MS'" w:cs="OpenSymbol, 'Arial Unicode MS'"/>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2z1">
    <w:name w:val="WW8Num12z1"/>
    <w:rPr>
      <w:rFonts w:ascii="Courier New" w:hAnsi="Courier New" w:cs="Courier New"/>
      <w:color w:val="00B050"/>
      <w:sz w:val="20"/>
      <w:szCs w:val="20"/>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2">
    <w:name w:val="WW8Num11z2"/>
    <w:rPr>
      <w:rFonts w:ascii="Wingdings" w:hAnsi="Wingdings" w:cs="Wingdings"/>
    </w:rPr>
  </w:style>
  <w:style w:type="character" w:customStyle="1" w:styleId="WW8Num14z3">
    <w:name w:val="WW8Num14z3"/>
    <w:rPr>
      <w:rFonts w:ascii="Symbol" w:hAnsi="Symbol" w:cs="Symbol"/>
    </w:rPr>
  </w:style>
  <w:style w:type="character" w:customStyle="1" w:styleId="WW8Num16z3">
    <w:name w:val="WW8Num16z3"/>
    <w:rPr>
      <w:rFonts w:ascii="Symbol" w:hAnsi="Symbol" w:cs="Symbol"/>
    </w:rPr>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eastAsia="Times New Roman" w:hAnsi="Times New Roman" w:cs="Times New Roman"/>
      <w:sz w:val="20"/>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Times New Roman" w:eastAsia="Times New Roman" w:hAnsi="Times New Roman"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Wingdings" w:hAnsi="Wingdings" w:cs="Wingdings"/>
    </w:rPr>
  </w:style>
  <w:style w:type="character" w:customStyle="1" w:styleId="WW8Num27z0">
    <w:name w:val="WW8Num27z0"/>
    <w:rPr>
      <w:rFonts w:ascii="Times New Roman" w:eastAsia="Times New Roman" w:hAnsi="Times New Roman" w:cs="Times New Roman"/>
      <w:color w:val="000000"/>
      <w:sz w:val="20"/>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Times New Roman" w:eastAsia="Times New Roman" w:hAnsi="Times New Roman" w:cs="Times New Roman"/>
      <w:sz w:val="20"/>
      <w:szCs w:val="24"/>
      <w:shd w:val="clear" w:color="auto" w:fill="FFFFFF"/>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rFonts w:ascii="Symbol" w:hAnsi="Symbol" w:cs="Symbol"/>
      <w:sz w:val="20"/>
    </w:rPr>
  </w:style>
  <w:style w:type="character" w:customStyle="1" w:styleId="WW8Num29z1">
    <w:name w:val="WW8Num29z1"/>
    <w:rPr>
      <w:rFonts w:ascii="Courier New" w:hAnsi="Courier New" w:cs="Courier New"/>
      <w:sz w:val="20"/>
    </w:rPr>
  </w:style>
  <w:style w:type="character" w:customStyle="1" w:styleId="WW8Num29z2">
    <w:name w:val="WW8Num29z2"/>
    <w:rPr>
      <w:rFonts w:ascii="Wingdings" w:hAnsi="Wingdings" w:cs="Wingdings"/>
      <w:sz w:val="20"/>
    </w:rPr>
  </w:style>
  <w:style w:type="character" w:customStyle="1" w:styleId="WW8Num30z0">
    <w:name w:val="WW8Num30z0"/>
    <w:rPr>
      <w:rFonts w:ascii="Wingdings" w:hAnsi="Wingdings" w:cs="Wingdings"/>
    </w:rPr>
  </w:style>
  <w:style w:type="character" w:customStyle="1" w:styleId="WW8Num31z0">
    <w:name w:val="WW8Num31z0"/>
    <w:rPr>
      <w:rFonts w:ascii="Symbol" w:hAnsi="Symbol" w:cs="Symbol"/>
      <w:sz w:val="20"/>
    </w:rPr>
  </w:style>
  <w:style w:type="character" w:customStyle="1" w:styleId="WW8Num31z1">
    <w:name w:val="WW8Num31z1"/>
    <w:rPr>
      <w:rFonts w:ascii="Courier New" w:hAnsi="Courier New" w:cs="Courier New"/>
      <w:sz w:val="20"/>
    </w:rPr>
  </w:style>
  <w:style w:type="character" w:customStyle="1" w:styleId="WW8Num31z2">
    <w:name w:val="WW8Num31z2"/>
    <w:rPr>
      <w:rFonts w:ascii="Wingdings" w:hAnsi="Wingdings" w:cs="Wingdings"/>
      <w:sz w:val="20"/>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Times New Roman" w:eastAsia="Times New Roman" w:hAnsi="Times New Roman" w:cs="Times New Roman"/>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3z3">
    <w:name w:val="WW8Num33z3"/>
    <w:rPr>
      <w:rFonts w:ascii="Symbol" w:hAnsi="Symbol" w:cs="Symbol"/>
    </w:rPr>
  </w:style>
  <w:style w:type="character" w:customStyle="1" w:styleId="WW8Num34z0">
    <w:name w:val="WW8Num34z0"/>
    <w:rPr>
      <w:rFonts w:ascii="Times New Roman" w:eastAsia="Times New Roman" w:hAnsi="Times New Roman" w:cs="Times New Roman"/>
      <w:color w:val="00B050"/>
      <w:sz w:val="20"/>
      <w:szCs w:val="20"/>
    </w:rPr>
  </w:style>
  <w:style w:type="character" w:customStyle="1" w:styleId="WW8Num34z1">
    <w:name w:val="WW8Num34z1"/>
    <w:rPr>
      <w:rFonts w:ascii="Courier New" w:hAnsi="Courier New" w:cs="Courier New"/>
      <w:sz w:val="20"/>
      <w:szCs w:val="20"/>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Wingdings" w:hAnsi="Wingdings" w:cs="Wingdings"/>
    </w:rPr>
  </w:style>
  <w:style w:type="character" w:customStyle="1" w:styleId="WW8Num37z0">
    <w:name w:val="WW8Num37z0"/>
    <w:rPr>
      <w:rFonts w:ascii="Times New Roman" w:eastAsia="Times New Roman" w:hAnsi="Times New Roman" w:cs="Times New Roman"/>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rPr>
      <w:rFonts w:ascii="Times New Roman" w:eastAsia="Times New Roman" w:hAnsi="Times New Roman" w:cs="Times New Roman"/>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8z3">
    <w:name w:val="WW8Num38z3"/>
    <w:rPr>
      <w:rFonts w:ascii="Symbol" w:hAnsi="Symbol" w:cs="Symbol"/>
    </w:rPr>
  </w:style>
  <w:style w:type="character" w:customStyle="1" w:styleId="WW8Num39z0">
    <w:name w:val="WW8Num39z0"/>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Times New Roman" w:eastAsia="Times New Roman" w:hAnsi="Times New Roman" w:cs="Times New Roman"/>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0z3">
    <w:name w:val="WW8Num40z3"/>
    <w:rPr>
      <w:rFonts w:ascii="Symbol" w:hAnsi="Symbol" w:cs="Symbol"/>
    </w:rPr>
  </w:style>
  <w:style w:type="character" w:customStyle="1" w:styleId="WW8Num41z0">
    <w:name w:val="WW8Num41z0"/>
    <w:rPr>
      <w:rFonts w:ascii="Wingdings" w:hAnsi="Wingdings" w:cs="Wingdings"/>
    </w:rPr>
  </w:style>
  <w:style w:type="character" w:customStyle="1" w:styleId="WW8Num42z0">
    <w:name w:val="WW8Num42z0"/>
    <w:rPr>
      <w:rFonts w:ascii="Symbol" w:hAnsi="Symbol" w:cs="Symbol"/>
      <w:sz w:val="20"/>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Times New Roman" w:eastAsia="Times New Roman" w:hAnsi="Times New Roman" w:cs="Times New Roman"/>
      <w:sz w:val="20"/>
      <w:shd w:val="clear" w:color="auto" w:fill="FFFFFF"/>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u w:val="none"/>
    </w:rPr>
  </w:style>
  <w:style w:type="character" w:customStyle="1" w:styleId="WW8Num45z0">
    <w:name w:val="WW8Num45z0"/>
    <w:rPr>
      <w:rFonts w:ascii="Symbol" w:hAnsi="Symbol" w:cs="Symbol"/>
      <w:sz w:val="20"/>
    </w:rPr>
  </w:style>
  <w:style w:type="character" w:customStyle="1" w:styleId="WW8Num45z1">
    <w:name w:val="WW8Num45z1"/>
    <w:rPr>
      <w:rFonts w:ascii="Courier New" w:hAnsi="Courier New" w:cs="Courier New"/>
      <w:sz w:val="20"/>
    </w:rPr>
  </w:style>
  <w:style w:type="character" w:customStyle="1" w:styleId="WW8Num45z2">
    <w:name w:val="WW8Num45z2"/>
    <w:rPr>
      <w:rFonts w:ascii="Wingdings" w:hAnsi="Wingdings" w:cs="Wingdings"/>
      <w:sz w:val="20"/>
    </w:rPr>
  </w:style>
  <w:style w:type="character" w:customStyle="1" w:styleId="corps">
    <w:name w:val="corps"/>
    <w:basedOn w:val="Policepardfaut"/>
  </w:style>
  <w:style w:type="character" w:customStyle="1" w:styleId="TextedebullesCar">
    <w:name w:val="Texte de bulles Car"/>
    <w:rPr>
      <w:rFonts w:ascii="Tahoma" w:hAnsi="Tahoma" w:cs="Tahoma"/>
      <w:sz w:val="16"/>
      <w:szCs w:val="16"/>
    </w:rPr>
  </w:style>
  <w:style w:type="character" w:customStyle="1" w:styleId="PieddepageCar">
    <w:name w:val="Pied de page Car"/>
    <w:rPr>
      <w:sz w:val="24"/>
      <w:szCs w:val="24"/>
    </w:rPr>
  </w:style>
  <w:style w:type="character" w:customStyle="1" w:styleId="Endnoteanchor">
    <w:name w:val="Endnote anchor"/>
    <w:rPr>
      <w:position w:val="0"/>
      <w:vertAlign w:val="superscript"/>
    </w:rPr>
  </w:style>
  <w:style w:type="character" w:customStyle="1" w:styleId="Footnoteanchor">
    <w:name w:val="Footnote anchor"/>
    <w:rPr>
      <w:position w:val="0"/>
      <w:vertAlign w:val="superscript"/>
    </w:rPr>
  </w:style>
  <w:style w:type="character" w:customStyle="1" w:styleId="CommentaireCar">
    <w:name w:val="Commentaire Car"/>
    <w:rPr>
      <w:rFonts w:ascii="Univers, Arial" w:hAnsi="Univers, Arial" w:cs="Univers, Arial"/>
      <w:lang w:eastAsia="zh-CN"/>
    </w:rPr>
  </w:style>
  <w:style w:type="character" w:styleId="Marquedecommentaire">
    <w:name w:val="annotation reference"/>
    <w:rPr>
      <w:sz w:val="16"/>
      <w:szCs w:val="16"/>
    </w:rPr>
  </w:style>
  <w:style w:type="character" w:styleId="Appelnotedebasdep">
    <w:name w:val="footnote reference"/>
    <w:rPr>
      <w:position w:val="0"/>
      <w:vertAlign w:val="superscript"/>
    </w:rPr>
  </w:style>
  <w:style w:type="character" w:styleId="Appeldenotedefin">
    <w:name w:val="endnote reference"/>
    <w:rPr>
      <w:position w:val="0"/>
      <w:vertAlign w:val="superscript"/>
    </w:rPr>
  </w:style>
  <w:style w:type="character" w:customStyle="1" w:styleId="WW-Caractresdenotedefin">
    <w:name w:val="WW-Caractères de note de fin"/>
  </w:style>
  <w:style w:type="character" w:customStyle="1" w:styleId="EndnoteSymbol">
    <w:name w:val="Endnote Symbol"/>
    <w:rPr>
      <w:position w:val="0"/>
      <w:vertAlign w:val="superscript"/>
    </w:rPr>
  </w:style>
  <w:style w:type="character" w:customStyle="1" w:styleId="Appelnotedebasdep1">
    <w:name w:val="Appel note de bas de p.1"/>
    <w:rPr>
      <w:position w:val="0"/>
      <w:vertAlign w:val="superscript"/>
    </w:rPr>
  </w:style>
  <w:style w:type="character" w:customStyle="1" w:styleId="StrongEmphasis">
    <w:name w:val="Strong Emphasis"/>
    <w:rPr>
      <w:rFonts w:cs="Times New Roman"/>
      <w:b/>
      <w:bCs/>
    </w:rPr>
  </w:style>
  <w:style w:type="character" w:customStyle="1" w:styleId="Marquedecommentaire1">
    <w:name w:val="Marque de commentaire1"/>
    <w:rPr>
      <w:rFonts w:cs="Times New Roman"/>
      <w:sz w:val="16"/>
    </w:rPr>
  </w:style>
  <w:style w:type="character" w:customStyle="1" w:styleId="WW8Num11z3">
    <w:name w:val="WW8Num11z3"/>
    <w:rPr>
      <w:rFonts w:ascii="Symbol" w:hAnsi="Symbol" w:cs="Symbol"/>
    </w:rPr>
  </w:style>
  <w:style w:type="character" w:customStyle="1" w:styleId="WW8Num11z1">
    <w:name w:val="WW8Num11z1"/>
    <w:rPr>
      <w:rFonts w:ascii="Courier New" w:hAnsi="Courier New" w:cs="Courier New"/>
    </w:rPr>
  </w:style>
  <w:style w:type="character" w:customStyle="1" w:styleId="WW8Num10z3">
    <w:name w:val="WW8Num10z3"/>
    <w:rPr>
      <w:rFonts w:ascii="Symbol" w:hAnsi="Symbol" w:cs="Symbol"/>
    </w:rPr>
  </w:style>
  <w:style w:type="character" w:customStyle="1" w:styleId="WW8Num10z2">
    <w:name w:val="WW8Num10z2"/>
    <w:rPr>
      <w:rFonts w:ascii="Wingdings" w:hAnsi="Wingdings" w:cs="Wingdings"/>
    </w:rPr>
  </w:style>
  <w:style w:type="character" w:customStyle="1" w:styleId="WW8Num10z1">
    <w:name w:val="WW8Num10z1"/>
    <w:rPr>
      <w:rFonts w:ascii="Courier New" w:hAnsi="Courier New" w:cs="Courier New"/>
    </w:rPr>
  </w:style>
  <w:style w:type="character" w:customStyle="1" w:styleId="WW8Num9z3">
    <w:name w:val="WW8Num9z3"/>
    <w:rPr>
      <w:rFonts w:ascii="Symbol" w:hAnsi="Symbol" w:cs="Symbol"/>
    </w:rPr>
  </w:style>
  <w:style w:type="character" w:customStyle="1" w:styleId="WW8Num9z2">
    <w:name w:val="WW8Num9z2"/>
    <w:rPr>
      <w:rFonts w:ascii="Wingdings" w:hAnsi="Wingdings" w:cs="Wingdings"/>
    </w:rPr>
  </w:style>
  <w:style w:type="character" w:customStyle="1" w:styleId="WW8Num9z1">
    <w:name w:val="WW8Num9z1"/>
    <w:rPr>
      <w:rFonts w:ascii="Courier New" w:hAnsi="Courier New" w:cs="Courier New"/>
    </w:rPr>
  </w:style>
  <w:style w:type="character" w:customStyle="1" w:styleId="WW8Num7z3">
    <w:name w:val="WW8Num7z3"/>
    <w:rPr>
      <w:rFonts w:ascii="Symbol" w:hAnsi="Symbol" w:cs="Symbol"/>
    </w:rPr>
  </w:style>
  <w:style w:type="character" w:customStyle="1" w:styleId="WW8Num4z3">
    <w:name w:val="WW8Num4z3"/>
    <w:rPr>
      <w:rFonts w:ascii="Symbol" w:hAnsi="Symbol" w:cs="Symbol"/>
    </w:rPr>
  </w:style>
  <w:style w:type="character" w:customStyle="1" w:styleId="WW8Num4z2">
    <w:name w:val="WW8Num4z2"/>
    <w:rPr>
      <w:rFonts w:ascii="Wingdings" w:hAnsi="Wingdings" w:cs="Wingdings"/>
    </w:rPr>
  </w:style>
  <w:style w:type="character" w:customStyle="1" w:styleId="WW8Num4z1">
    <w:name w:val="WW8Num4z1"/>
    <w:rPr>
      <w:rFonts w:ascii="Courier New" w:hAnsi="Courier New" w:cs="Courier New"/>
    </w:rPr>
  </w:style>
  <w:style w:type="character" w:customStyle="1" w:styleId="WW8Num6z1">
    <w:name w:val="WW8Num6z1"/>
    <w:rPr>
      <w:rFonts w:ascii="OpenSymbol, 'Arial Unicode MS'" w:hAnsi="OpenSymbol, 'Arial Unicode MS'" w:cs="OpenSymbol, 'Arial Unicode M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 w:type="numbering" w:customStyle="1" w:styleId="WW8Num6">
    <w:name w:val="WW8Num6"/>
    <w:basedOn w:val="Aucuneliste"/>
    <w:pPr>
      <w:numPr>
        <w:numId w:val="6"/>
      </w:numPr>
    </w:pPr>
  </w:style>
  <w:style w:type="numbering" w:customStyle="1" w:styleId="WW8Num7">
    <w:name w:val="WW8Num7"/>
    <w:basedOn w:val="Aucuneliste"/>
    <w:pPr>
      <w:numPr>
        <w:numId w:val="7"/>
      </w:numPr>
    </w:pPr>
  </w:style>
  <w:style w:type="paragraph" w:customStyle="1" w:styleId="Texte1">
    <w:name w:val="Texte1"/>
    <w:basedOn w:val="Normal"/>
    <w:rsid w:val="00DE380F"/>
    <w:pPr>
      <w:widowControl/>
      <w:shd w:val="clear" w:color="auto" w:fill="FFFFFF"/>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val="0"/>
      <w:autoSpaceDN/>
      <w:spacing w:before="57"/>
      <w:jc w:val="both"/>
      <w:textAlignment w:val="auto"/>
    </w:pPr>
    <w:rPr>
      <w:rFonts w:ascii="Times New Roman" w:eastAsia="Times New Roman" w:hAnsi="Times New Roman" w:cs="Arial"/>
      <w:noProof/>
      <w:color w:val="000000"/>
      <w:kern w:val="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135148">
      <w:bodyDiv w:val="1"/>
      <w:marLeft w:val="0"/>
      <w:marRight w:val="0"/>
      <w:marTop w:val="0"/>
      <w:marBottom w:val="0"/>
      <w:divBdr>
        <w:top w:val="none" w:sz="0" w:space="0" w:color="auto"/>
        <w:left w:val="none" w:sz="0" w:space="0" w:color="auto"/>
        <w:bottom w:val="none" w:sz="0" w:space="0" w:color="auto"/>
        <w:right w:val="none" w:sz="0" w:space="0" w:color="auto"/>
      </w:divBdr>
    </w:div>
    <w:div w:id="255215157">
      <w:bodyDiv w:val="1"/>
      <w:marLeft w:val="0"/>
      <w:marRight w:val="0"/>
      <w:marTop w:val="0"/>
      <w:marBottom w:val="0"/>
      <w:divBdr>
        <w:top w:val="none" w:sz="0" w:space="0" w:color="auto"/>
        <w:left w:val="none" w:sz="0" w:space="0" w:color="auto"/>
        <w:bottom w:val="none" w:sz="0" w:space="0" w:color="auto"/>
        <w:right w:val="none" w:sz="0" w:space="0" w:color="auto"/>
      </w:divBdr>
    </w:div>
    <w:div w:id="676734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5</Pages>
  <Words>571</Words>
  <Characters>3141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CHU</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Sliman ZERAR</dc:creator>
  <cp:lastModifiedBy>Sylvie BRIMEUX</cp:lastModifiedBy>
  <cp:revision>11</cp:revision>
  <cp:lastPrinted>2026-06-11T07:46:00Z</cp:lastPrinted>
  <dcterms:created xsi:type="dcterms:W3CDTF">2022-06-10T13:21:00Z</dcterms:created>
  <dcterms:modified xsi:type="dcterms:W3CDTF">2026-07-15T08:26:00Z</dcterms:modified>
</cp:coreProperties>
</file>